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72F88C" w14:textId="72A4E5B1" w:rsidR="00282D54" w:rsidRPr="000F2260" w:rsidRDefault="006205E4" w:rsidP="00A9393F">
      <w:pPr>
        <w:spacing w:line="240" w:lineRule="auto"/>
        <w:ind w:hanging="426"/>
        <w:rPr>
          <w:rFonts w:asciiTheme="minorHAnsi" w:hAnsiTheme="minorHAnsi" w:cs="Arial"/>
          <w:b/>
          <w:color w:val="009EAD"/>
          <w:sz w:val="48"/>
          <w:szCs w:val="48"/>
          <w:lang w:val="es-ES_tradnl"/>
        </w:rPr>
      </w:pPr>
      <w:bookmarkStart w:id="0" w:name="_top"/>
      <w:bookmarkStart w:id="1" w:name="_GoBack"/>
      <w:bookmarkEnd w:id="0"/>
      <w:bookmarkEnd w:id="1"/>
      <w:r w:rsidRPr="000F2260">
        <w:rPr>
          <w:rFonts w:asciiTheme="minorHAnsi" w:hAnsiTheme="minorHAnsi"/>
          <w:noProof/>
          <w:lang w:eastAsia="es-CO"/>
        </w:rPr>
        <mc:AlternateContent>
          <mc:Choice Requires="wpg">
            <w:drawing>
              <wp:anchor distT="0" distB="0" distL="114300" distR="114300" simplePos="0" relativeHeight="251675136" behindDoc="0" locked="0" layoutInCell="1" allowOverlap="1" wp14:anchorId="3B0CAAD7" wp14:editId="339597F3">
                <wp:simplePos x="0" y="0"/>
                <wp:positionH relativeFrom="column">
                  <wp:posOffset>-670034</wp:posOffset>
                </wp:positionH>
                <wp:positionV relativeFrom="paragraph">
                  <wp:posOffset>126014</wp:posOffset>
                </wp:positionV>
                <wp:extent cx="7193741" cy="8991600"/>
                <wp:effectExtent l="0" t="0" r="26670" b="19050"/>
                <wp:wrapNone/>
                <wp:docPr id="50" name="Grupo 50"/>
                <wp:cNvGraphicFramePr/>
                <a:graphic xmlns:a="http://schemas.openxmlformats.org/drawingml/2006/main">
                  <a:graphicData uri="http://schemas.microsoft.com/office/word/2010/wordprocessingGroup">
                    <wpg:wgp>
                      <wpg:cNvGrpSpPr/>
                      <wpg:grpSpPr>
                        <a:xfrm>
                          <a:off x="0" y="0"/>
                          <a:ext cx="7193741" cy="8991600"/>
                          <a:chOff x="0" y="0"/>
                          <a:chExt cx="7193741" cy="8991600"/>
                        </a:xfrm>
                      </wpg:grpSpPr>
                      <wpg:grpSp>
                        <wpg:cNvPr id="193" name="Grupo 193"/>
                        <wpg:cNvGrpSpPr/>
                        <wpg:grpSpPr>
                          <a:xfrm>
                            <a:off x="0" y="0"/>
                            <a:ext cx="7193741" cy="8991600"/>
                            <a:chOff x="0" y="-1000125"/>
                            <a:chExt cx="6858000" cy="9239250"/>
                          </a:xfrm>
                        </wpg:grpSpPr>
                        <wps:wsp>
                          <wps:cNvPr id="194" name="Rectángulo 194"/>
                          <wps:cNvSpPr/>
                          <wps:spPr>
                            <a:xfrm>
                              <a:off x="0" y="-1000125"/>
                              <a:ext cx="6858000" cy="2371725"/>
                            </a:xfrm>
                            <a:prstGeom prst="rect">
                              <a:avLst/>
                            </a:prstGeom>
                            <a:solidFill>
                              <a:srgbClr val="3366CC"/>
                            </a:solidFill>
                            <a:ln>
                              <a:solidFill>
                                <a:srgbClr val="3366CC"/>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ángulo 195"/>
                          <wps:cNvSpPr/>
                          <wps:spPr>
                            <a:xfrm>
                              <a:off x="0" y="4379950"/>
                              <a:ext cx="6826885" cy="3859175"/>
                            </a:xfrm>
                            <a:prstGeom prst="rect">
                              <a:avLst/>
                            </a:prstGeom>
                            <a:solidFill>
                              <a:srgbClr val="3366CC"/>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793D1DF" w14:textId="0ECA0AC6" w:rsidR="002248F7" w:rsidRDefault="002248F7" w:rsidP="000647E7">
                                <w:pPr>
                                  <w:pStyle w:val="Sinespaciado"/>
                                  <w:spacing w:before="120"/>
                                  <w:rPr>
                                    <w:color w:val="FFFFFF" w:themeColor="background1"/>
                                  </w:rPr>
                                </w:pPr>
                                <w:r>
                                  <w:rPr>
                                    <w:noProof/>
                                    <w:lang w:eastAsia="es-CO"/>
                                  </w:rPr>
                                  <w:drawing>
                                    <wp:inline distT="0" distB="0" distL="0" distR="0" wp14:anchorId="780C09CB" wp14:editId="00E0B5F9">
                                      <wp:extent cx="1715135" cy="744855"/>
                                      <wp:effectExtent l="0" t="0" r="0" b="0"/>
                                      <wp:docPr id="16" name="Imagen 16"/>
                                      <wp:cNvGraphicFramePr/>
                                      <a:graphic xmlns:a="http://schemas.openxmlformats.org/drawingml/2006/main">
                                        <a:graphicData uri="http://schemas.openxmlformats.org/drawingml/2006/picture">
                                          <pic:pic xmlns:pic="http://schemas.openxmlformats.org/drawingml/2006/picture">
                                            <pic:nvPicPr>
                                              <pic:cNvPr id="16" name="Imagen 16"/>
                                              <pic:cNvPicPr/>
                                            </pic:nvPicPr>
                                            <pic:blipFill>
                                              <a:blip r:embed="rId11">
                                                <a:extLst>
                                                  <a:ext uri="{28A0092B-C50C-407E-A947-70E740481C1C}">
                                                    <a14:useLocalDpi xmlns:a14="http://schemas.microsoft.com/office/drawing/2010/main" val="0"/>
                                                  </a:ext>
                                                </a:extLst>
                                              </a:blip>
                                              <a:stretch>
                                                <a:fillRect/>
                                              </a:stretch>
                                            </pic:blipFill>
                                            <pic:spPr>
                                              <a:xfrm>
                                                <a:off x="0" y="0"/>
                                                <a:ext cx="1715135" cy="744855"/>
                                              </a:xfrm>
                                              <a:prstGeom prst="rect">
                                                <a:avLst/>
                                              </a:prstGeom>
                                            </pic:spPr>
                                          </pic:pic>
                                        </a:graphicData>
                                      </a:graphic>
                                    </wp:inline>
                                  </w:drawing>
                                </w:r>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Cuadro de texto 196"/>
                          <wps:cNvSpPr txBox="1"/>
                          <wps:spPr>
                            <a:xfrm>
                              <a:off x="3224807" y="7081516"/>
                              <a:ext cx="3554696" cy="95915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CE75212" w14:textId="77777777" w:rsidR="002248F7" w:rsidRDefault="002248F7" w:rsidP="008C7387">
                                <w:pPr>
                                  <w:pStyle w:val="Sinespaciado"/>
                                  <w:jc w:val="center"/>
                                  <w:rPr>
                                    <w:rFonts w:asciiTheme="majorHAnsi" w:eastAsiaTheme="majorEastAsia" w:hAnsiTheme="majorHAnsi" w:cstheme="majorBidi"/>
                                    <w:caps/>
                                    <w:noProof/>
                                    <w:color w:val="5B9BD5" w:themeColor="accent1"/>
                                    <w:sz w:val="72"/>
                                    <w:szCs w:val="72"/>
                                  </w:rPr>
                                </w:pPr>
                                <w:r>
                                  <w:rPr>
                                    <w:noProof/>
                                    <w:lang w:eastAsia="es-CO"/>
                                  </w:rPr>
                                  <w:drawing>
                                    <wp:inline distT="0" distB="0" distL="0" distR="0" wp14:anchorId="2E803C0D" wp14:editId="088C787F">
                                      <wp:extent cx="2998807" cy="613410"/>
                                      <wp:effectExtent l="0" t="0" r="0" b="0"/>
                                      <wp:docPr id="48"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6"/>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3014671" cy="616655"/>
                                              </a:xfrm>
                                              <a:prstGeom prst="rect">
                                                <a:avLst/>
                                              </a:prstGeom>
                                            </pic:spPr>
                                          </pic:pic>
                                        </a:graphicData>
                                      </a:graphic>
                                    </wp:inline>
                                  </w:drawing>
                                </w:r>
                              </w:p>
                              <w:p w14:paraId="41445242" w14:textId="77777777" w:rsidR="002248F7" w:rsidRDefault="002248F7" w:rsidP="008C7387">
                                <w:pPr>
                                  <w:pStyle w:val="Sinespaciado"/>
                                  <w:jc w:val="center"/>
                                  <w:rPr>
                                    <w:rFonts w:ascii="Arial" w:hAnsi="Arial" w:cs="Arial"/>
                                    <w:b/>
                                    <w:noProof/>
                                    <w:sz w:val="28"/>
                                    <w:szCs w:val="28"/>
                                  </w:rPr>
                                </w:pPr>
                                <w:r>
                                  <w:rPr>
                                    <w:rFonts w:asciiTheme="majorHAnsi" w:eastAsiaTheme="majorEastAsia" w:hAnsiTheme="majorHAnsi" w:cstheme="majorBidi"/>
                                    <w:caps/>
                                    <w:color w:val="5B9BD5" w:themeColor="accent1"/>
                                    <w:sz w:val="72"/>
                                    <w:szCs w:val="72"/>
                                  </w:rPr>
                                  <w:t xml:space="preserve">  </w:t>
                                </w:r>
                              </w:p>
                              <w:p w14:paraId="75148005" w14:textId="77777777" w:rsidR="002248F7" w:rsidRDefault="002248F7" w:rsidP="008C7387">
                                <w:pPr>
                                  <w:pStyle w:val="Sinespaciado"/>
                                  <w:jc w:val="center"/>
                                  <w:rPr>
                                    <w:rFonts w:asciiTheme="majorHAnsi" w:eastAsiaTheme="majorEastAsia" w:hAnsiTheme="majorHAnsi" w:cstheme="majorBidi"/>
                                    <w:caps/>
                                    <w:color w:val="5B9BD5" w:themeColor="accent1"/>
                                    <w:sz w:val="72"/>
                                    <w:szCs w:val="72"/>
                                  </w:rPr>
                                </w:pPr>
                              </w:p>
                            </w:txbxContent>
                          </wps:txbx>
                          <wps:bodyPr rot="0" spcFirstLastPara="0" vertOverflow="overflow" horzOverflow="overflow" vert="horz" wrap="square" lIns="457200" tIns="91440" rIns="457200" bIns="91440" numCol="1" spcCol="0" rtlCol="0" fromWordArt="0" anchor="t" anchorCtr="0" forceAA="0" compatLnSpc="1">
                            <a:prstTxWarp prst="textNoShape">
                              <a:avLst/>
                            </a:prstTxWarp>
                            <a:noAutofit/>
                          </wps:bodyPr>
                        </wps:wsp>
                      </wpg:grpSp>
                      <wpg:grpSp>
                        <wpg:cNvPr id="49" name="Grupo 49"/>
                        <wpg:cNvGrpSpPr/>
                        <wpg:grpSpPr>
                          <a:xfrm>
                            <a:off x="709449" y="378372"/>
                            <a:ext cx="6162675" cy="1697289"/>
                            <a:chOff x="0" y="0"/>
                            <a:chExt cx="6162675" cy="1697289"/>
                          </a:xfrm>
                        </wpg:grpSpPr>
                        <wps:wsp>
                          <wps:cNvPr id="20" name="Text Box 25"/>
                          <wps:cNvSpPr txBox="1">
                            <a:spLocks noChangeArrowheads="1"/>
                          </wps:cNvSpPr>
                          <wps:spPr bwMode="auto">
                            <a:xfrm>
                              <a:off x="0" y="0"/>
                              <a:ext cx="6162675" cy="136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68E5A7" w14:textId="77777777" w:rsidR="002248F7" w:rsidRPr="00592172" w:rsidRDefault="002248F7" w:rsidP="008C7387">
                                <w:pPr>
                                  <w:rPr>
                                    <w:rFonts w:ascii="Impact" w:hAnsi="Impact"/>
                                    <w:color w:val="FFFFFF" w:themeColor="background1"/>
                                    <w:spacing w:val="18"/>
                                    <w:sz w:val="96"/>
                                    <w:szCs w:val="96"/>
                                  </w:rPr>
                                </w:pPr>
                                <w:r w:rsidRPr="00592172">
                                  <w:rPr>
                                    <w:rFonts w:ascii="Impact" w:hAnsi="Impact" w:cs="Calibri"/>
                                    <w:color w:val="FFFFFF" w:themeColor="background1"/>
                                    <w:spacing w:val="18"/>
                                    <w:sz w:val="96"/>
                                    <w:szCs w:val="96"/>
                                    <w:lang w:val="es-ES" w:eastAsia="es-ES"/>
                                  </w:rPr>
                                  <w:t>INFORME DE RENDICIÓN</w:t>
                                </w:r>
                              </w:p>
                            </w:txbxContent>
                          </wps:txbx>
                          <wps:bodyPr rot="0" vert="horz" wrap="square" lIns="91440" tIns="91440" rIns="91440" bIns="91440" anchor="t" anchorCtr="0" upright="1">
                            <a:noAutofit/>
                          </wps:bodyPr>
                        </wps:wsp>
                        <wps:wsp>
                          <wps:cNvPr id="18" name="Text Box 26"/>
                          <wps:cNvSpPr txBox="1">
                            <a:spLocks noChangeArrowheads="1"/>
                          </wps:cNvSpPr>
                          <wps:spPr bwMode="auto">
                            <a:xfrm>
                              <a:off x="252248" y="740979"/>
                              <a:ext cx="5147945" cy="956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3EE90C" w14:textId="77777777" w:rsidR="002248F7" w:rsidRPr="00592172" w:rsidRDefault="002248F7" w:rsidP="008C7387">
                                <w:pPr>
                                  <w:jc w:val="center"/>
                                  <w:rPr>
                                    <w:rFonts w:ascii="Impact" w:hAnsi="Impact" w:cs="Calibri"/>
                                    <w:color w:val="FFFFFF" w:themeColor="background1"/>
                                    <w:sz w:val="104"/>
                                    <w:szCs w:val="104"/>
                                    <w:lang w:val="es-ES" w:eastAsia="es-ES"/>
                                  </w:rPr>
                                </w:pPr>
                                <w:r w:rsidRPr="00592172">
                                  <w:rPr>
                                    <w:rFonts w:ascii="Impact" w:hAnsi="Impact" w:cs="Calibri"/>
                                    <w:color w:val="FFFFFF" w:themeColor="background1"/>
                                    <w:sz w:val="104"/>
                                    <w:szCs w:val="104"/>
                                    <w:lang w:val="es-ES" w:eastAsia="es-ES"/>
                                  </w:rPr>
                                  <w:t>DE CUENTAS</w:t>
                                </w:r>
                              </w:p>
                            </w:txbxContent>
                          </wps:txbx>
                          <wps:bodyPr rot="0" vert="horz" wrap="square" lIns="91440" tIns="91440" rIns="91440" bIns="91440" anchor="t" anchorCtr="0" upright="1">
                            <a:noAutofit/>
                          </wps:bodyPr>
                        </wps:wsp>
                      </wpg:grpSp>
                    </wpg:wgp>
                  </a:graphicData>
                </a:graphic>
              </wp:anchor>
            </w:drawing>
          </mc:Choice>
          <mc:Fallback>
            <w:pict>
              <v:group w14:anchorId="3B0CAAD7" id="Grupo 50" o:spid="_x0000_s1026" style="position:absolute;margin-left:-52.75pt;margin-top:9.9pt;width:566.45pt;height:708pt;z-index:251675136" coordsize="71937,89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">
                <v:group id="Grupo 193" o:spid="_x0000_s1027" style="position:absolute;width:71937;height:89916" coordorigin=",-10001" coordsize="68580,923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">
                  <v:rect id="Rectángulo 194" o:spid="_x0000_s1028" style="position:absolute;top:-10001;width:68580;height:237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" fillcolor="#36c" strokecolor="#36c" strokeweight="1pt"/>
                  <v:rect id="Rectángulo 195" o:spid="_x0000_s1029" style="position:absolute;top:43799;width:68268;height:385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" fillcolor="#36c" strokecolor="#5b9bd5 [3204]" strokeweight="1pt">
                    <v:textbox inset="36pt,57.6pt,36pt,36pt">
                      <w:txbxContent>
                        <w:p w14:paraId="6793D1DF" w14:textId="0ECA0AC6" w:rsidR="002248F7" w:rsidRDefault="002248F7" w:rsidP="000647E7">
                          <w:pPr>
                            <w:pStyle w:val="Sinespaciado"/>
                            <w:spacing w:before="120"/>
                            <w:rPr>
                              <w:color w:val="FFFFFF" w:themeColor="background1"/>
                            </w:rPr>
                          </w:pPr>
                          <w:r>
                            <w:rPr>
                              <w:noProof/>
                              <w:lang w:eastAsia="es-CO"/>
                            </w:rPr>
                            <w:drawing>
                              <wp:inline distT="0" distB="0" distL="0" distR="0" wp14:anchorId="780C09CB" wp14:editId="00E0B5F9">
                                <wp:extent cx="1715135" cy="744855"/>
                                <wp:effectExtent l="0" t="0" r="0" b="0"/>
                                <wp:docPr id="16" name="Imagen 16"/>
                                <wp:cNvGraphicFramePr/>
                                <a:graphic xmlns:a="http://schemas.openxmlformats.org/drawingml/2006/main">
                                  <a:graphicData uri="http://schemas.openxmlformats.org/drawingml/2006/picture">
                                    <pic:pic xmlns:pic="http://schemas.openxmlformats.org/drawingml/2006/picture">
                                      <pic:nvPicPr>
                                        <pic:cNvPr id="16" name="Imagen 16"/>
                                        <pic:cNvPicPr/>
                                      </pic:nvPicPr>
                                      <pic:blipFill>
                                        <a:blip r:embed="rId11">
                                          <a:extLst>
                                            <a:ext uri="{28A0092B-C50C-407E-A947-70E740481C1C}">
                                              <a14:useLocalDpi xmlns:a14="http://schemas.microsoft.com/office/drawing/2010/main" val="0"/>
                                            </a:ext>
                                          </a:extLst>
                                        </a:blip>
                                        <a:stretch>
                                          <a:fillRect/>
                                        </a:stretch>
                                      </pic:blipFill>
                                      <pic:spPr>
                                        <a:xfrm>
                                          <a:off x="0" y="0"/>
                                          <a:ext cx="1715135" cy="744855"/>
                                        </a:xfrm>
                                        <a:prstGeom prst="rect">
                                          <a:avLst/>
                                        </a:prstGeom>
                                      </pic:spPr>
                                    </pic:pic>
                                  </a:graphicData>
                                </a:graphic>
                              </wp:inline>
                            </w:drawing>
                          </w:r>
                        </w:p>
                      </w:txbxContent>
                    </v:textbox>
                  </v:rect>
                  <v:shapetype id="_x0000_t202" coordsize="21600,21600" o:spt="202" path="m,l,21600r21600,l21600,xe">
                    <v:stroke joinstyle="miter"/>
                    <v:path gradientshapeok="t" o:connecttype="rect"/>
                  </v:shapetype>
                  <v:shape id="Cuadro de texto 196" o:spid="_x0000_s1030" type="#_x0000_t202" style="position:absolute;left:32248;top:70815;width:35547;height:9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" filled="f" stroked="f" strokeweight=".5pt">
                    <v:textbox inset="36pt,7.2pt,36pt,7.2pt">
                      <w:txbxContent>
                        <w:p w14:paraId="2CE75212" w14:textId="77777777" w:rsidR="002248F7" w:rsidRDefault="002248F7" w:rsidP="008C7387">
                          <w:pPr>
                            <w:pStyle w:val="Sinespaciado"/>
                            <w:jc w:val="center"/>
                            <w:rPr>
                              <w:rFonts w:asciiTheme="majorHAnsi" w:eastAsiaTheme="majorEastAsia" w:hAnsiTheme="majorHAnsi" w:cstheme="majorBidi"/>
                              <w:caps/>
                              <w:noProof/>
                              <w:color w:val="5B9BD5" w:themeColor="accent1"/>
                              <w:sz w:val="72"/>
                              <w:szCs w:val="72"/>
                            </w:rPr>
                          </w:pPr>
                          <w:r>
                            <w:rPr>
                              <w:noProof/>
                              <w:lang w:eastAsia="es-CO"/>
                            </w:rPr>
                            <w:drawing>
                              <wp:inline distT="0" distB="0" distL="0" distR="0" wp14:anchorId="2E803C0D" wp14:editId="088C787F">
                                <wp:extent cx="2998807" cy="613410"/>
                                <wp:effectExtent l="0" t="0" r="0" b="0"/>
                                <wp:docPr id="48"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6"/>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3014671" cy="616655"/>
                                        </a:xfrm>
                                        <a:prstGeom prst="rect">
                                          <a:avLst/>
                                        </a:prstGeom>
                                      </pic:spPr>
                                    </pic:pic>
                                  </a:graphicData>
                                </a:graphic>
                              </wp:inline>
                            </w:drawing>
                          </w:r>
                        </w:p>
                        <w:p w14:paraId="41445242" w14:textId="77777777" w:rsidR="002248F7" w:rsidRDefault="002248F7" w:rsidP="008C7387">
                          <w:pPr>
                            <w:pStyle w:val="Sinespaciado"/>
                            <w:jc w:val="center"/>
                            <w:rPr>
                              <w:rFonts w:ascii="Arial" w:hAnsi="Arial" w:cs="Arial"/>
                              <w:b/>
                              <w:noProof/>
                              <w:sz w:val="28"/>
                              <w:szCs w:val="28"/>
                            </w:rPr>
                          </w:pPr>
                          <w:r>
                            <w:rPr>
                              <w:rFonts w:asciiTheme="majorHAnsi" w:eastAsiaTheme="majorEastAsia" w:hAnsiTheme="majorHAnsi" w:cstheme="majorBidi"/>
                              <w:caps/>
                              <w:color w:val="5B9BD5" w:themeColor="accent1"/>
                              <w:sz w:val="72"/>
                              <w:szCs w:val="72"/>
                            </w:rPr>
                            <w:t xml:space="preserve">  </w:t>
                          </w:r>
                        </w:p>
                        <w:p w14:paraId="75148005" w14:textId="77777777" w:rsidR="002248F7" w:rsidRDefault="002248F7" w:rsidP="008C7387">
                          <w:pPr>
                            <w:pStyle w:val="Sinespaciado"/>
                            <w:jc w:val="center"/>
                            <w:rPr>
                              <w:rFonts w:asciiTheme="majorHAnsi" w:eastAsiaTheme="majorEastAsia" w:hAnsiTheme="majorHAnsi" w:cstheme="majorBidi"/>
                              <w:caps/>
                              <w:color w:val="5B9BD5" w:themeColor="accent1"/>
                              <w:sz w:val="72"/>
                              <w:szCs w:val="72"/>
                            </w:rPr>
                          </w:pPr>
                        </w:p>
                      </w:txbxContent>
                    </v:textbox>
                  </v:shape>
                </v:group>
                <v:group id="Grupo 49" o:spid="_x0000_s1031" style="position:absolute;left:7094;top:3783;width:61627;height:16973" coordsize="61626,16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shape id="Text Box 25" o:spid="_x0000_s1032" type="#_x0000_t202" style="position:absolute;width:61626;height:13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" filled="f" stroked="f">
                    <v:textbox inset=",7.2pt,,7.2pt">
                      <w:txbxContent>
                        <w:p w14:paraId="1368E5A7" w14:textId="77777777" w:rsidR="002248F7" w:rsidRPr="00592172" w:rsidRDefault="002248F7" w:rsidP="008C7387">
                          <w:pPr>
                            <w:rPr>
                              <w:rFonts w:ascii="Impact" w:hAnsi="Impact"/>
                              <w:color w:val="FFFFFF" w:themeColor="background1"/>
                              <w:spacing w:val="18"/>
                              <w:sz w:val="96"/>
                              <w:szCs w:val="96"/>
                            </w:rPr>
                          </w:pPr>
                          <w:r w:rsidRPr="00592172">
                            <w:rPr>
                              <w:rFonts w:ascii="Impact" w:hAnsi="Impact" w:cs="Calibri"/>
                              <w:color w:val="FFFFFF" w:themeColor="background1"/>
                              <w:spacing w:val="18"/>
                              <w:sz w:val="96"/>
                              <w:szCs w:val="96"/>
                              <w:lang w:val="es-ES" w:eastAsia="es-ES"/>
                            </w:rPr>
                            <w:t>INFORME DE RENDICIÓN</w:t>
                          </w:r>
                        </w:p>
                      </w:txbxContent>
                    </v:textbox>
                  </v:shape>
                  <v:shape id="Text Box 26" o:spid="_x0000_s1033" type="#_x0000_t202" style="position:absolute;left:2522;top:7409;width:51479;height:95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" filled="f" stroked="f">
                    <v:textbox inset=",7.2pt,,7.2pt">
                      <w:txbxContent>
                        <w:p w14:paraId="3A3EE90C" w14:textId="77777777" w:rsidR="002248F7" w:rsidRPr="00592172" w:rsidRDefault="002248F7" w:rsidP="008C7387">
                          <w:pPr>
                            <w:jc w:val="center"/>
                            <w:rPr>
                              <w:rFonts w:ascii="Impact" w:hAnsi="Impact" w:cs="Calibri"/>
                              <w:color w:val="FFFFFF" w:themeColor="background1"/>
                              <w:sz w:val="104"/>
                              <w:szCs w:val="104"/>
                              <w:lang w:val="es-ES" w:eastAsia="es-ES"/>
                            </w:rPr>
                          </w:pPr>
                          <w:r w:rsidRPr="00592172">
                            <w:rPr>
                              <w:rFonts w:ascii="Impact" w:hAnsi="Impact" w:cs="Calibri"/>
                              <w:color w:val="FFFFFF" w:themeColor="background1"/>
                              <w:sz w:val="104"/>
                              <w:szCs w:val="104"/>
                              <w:lang w:val="es-ES" w:eastAsia="es-ES"/>
                            </w:rPr>
                            <w:t>DE CUENTAS</w:t>
                          </w:r>
                        </w:p>
                      </w:txbxContent>
                    </v:textbox>
                  </v:shape>
                </v:group>
              </v:group>
            </w:pict>
          </mc:Fallback>
        </mc:AlternateContent>
      </w:r>
      <w:r w:rsidR="00920B2B" w:rsidRPr="000F2260">
        <w:rPr>
          <w:rFonts w:asciiTheme="minorHAnsi" w:hAnsiTheme="minorHAnsi"/>
          <w:noProof/>
          <w:lang w:eastAsia="es-CO"/>
        </w:rPr>
        <mc:AlternateContent>
          <mc:Choice Requires="wps">
            <w:drawing>
              <wp:anchor distT="0" distB="0" distL="114300" distR="114300" simplePos="0" relativeHeight="251670016" behindDoc="0" locked="0" layoutInCell="1" allowOverlap="1" wp14:anchorId="52723537" wp14:editId="0CF3196D">
                <wp:simplePos x="0" y="0"/>
                <wp:positionH relativeFrom="margin">
                  <wp:posOffset>446405</wp:posOffset>
                </wp:positionH>
                <wp:positionV relativeFrom="paragraph">
                  <wp:posOffset>315704</wp:posOffset>
                </wp:positionV>
                <wp:extent cx="5029200" cy="0"/>
                <wp:effectExtent l="0" t="0" r="19050" b="19050"/>
                <wp:wrapNone/>
                <wp:docPr id="15"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9200" cy="0"/>
                        </a:xfrm>
                        <a:prstGeom prst="line">
                          <a:avLst/>
                        </a:prstGeom>
                        <a:noFill/>
                        <a:ln w="25400">
                          <a:solidFill>
                            <a:schemeClr val="bg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40000" dist="20000" dir="5400000" rotWithShape="0">
                                  <a:srgbClr val="808080">
                                    <a:alpha val="37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D419FC1" id="Conector recto 1" o:spid="_x0000_s1026" style="position:absolute;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5.15pt,24.85pt" to="431.15pt,2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" strokecolor="white [3212]" strokeweight="2pt">
                <v:shadow opacity="24903f" origin=",.5" offset="0,.55556mm"/>
                <w10:wrap anchorx="margin"/>
              </v:line>
            </w:pict>
          </mc:Fallback>
        </mc:AlternateContent>
      </w:r>
    </w:p>
    <w:p w14:paraId="1388253E" w14:textId="3FF5FF18" w:rsidR="008C7387" w:rsidRPr="000F2260" w:rsidRDefault="008C7387" w:rsidP="00A91B15">
      <w:pPr>
        <w:spacing w:line="240" w:lineRule="auto"/>
        <w:rPr>
          <w:rFonts w:asciiTheme="minorHAnsi" w:hAnsiTheme="minorHAnsi" w:cs="Arial"/>
          <w:b/>
          <w:color w:val="009EAD"/>
          <w:sz w:val="48"/>
          <w:szCs w:val="48"/>
          <w:lang w:val="es-ES_tradnl"/>
        </w:rPr>
      </w:pPr>
    </w:p>
    <w:p w14:paraId="621B6903" w14:textId="16C7FD7F" w:rsidR="008C7387" w:rsidRPr="000F2260" w:rsidRDefault="008C7387" w:rsidP="00A91B15">
      <w:pPr>
        <w:spacing w:line="240" w:lineRule="auto"/>
        <w:rPr>
          <w:rFonts w:asciiTheme="minorHAnsi" w:hAnsiTheme="minorHAnsi" w:cs="Arial"/>
          <w:b/>
          <w:color w:val="009EAD"/>
          <w:sz w:val="48"/>
          <w:szCs w:val="48"/>
          <w:lang w:val="es-ES_tradnl"/>
        </w:rPr>
      </w:pPr>
    </w:p>
    <w:p w14:paraId="07D83547" w14:textId="3B123E5E" w:rsidR="008C7387" w:rsidRPr="000F2260" w:rsidRDefault="008C7387" w:rsidP="00A91B15">
      <w:pPr>
        <w:spacing w:line="240" w:lineRule="auto"/>
        <w:rPr>
          <w:rFonts w:asciiTheme="minorHAnsi" w:hAnsiTheme="minorHAnsi" w:cs="Arial"/>
          <w:b/>
          <w:color w:val="009EAD"/>
          <w:sz w:val="48"/>
          <w:szCs w:val="48"/>
          <w:lang w:val="es-ES_tradnl"/>
        </w:rPr>
      </w:pPr>
    </w:p>
    <w:p w14:paraId="5A862CF5" w14:textId="23223CE2" w:rsidR="008C7387" w:rsidRPr="000F2260" w:rsidRDefault="008C7387" w:rsidP="008C7387">
      <w:pPr>
        <w:rPr>
          <w:rFonts w:asciiTheme="minorHAnsi" w:hAnsiTheme="minorHAnsi"/>
        </w:rPr>
      </w:pPr>
    </w:p>
    <w:p w14:paraId="68778B7E" w14:textId="11DC6B57" w:rsidR="008C7387" w:rsidRPr="000F2260" w:rsidRDefault="008C7387" w:rsidP="008C7387">
      <w:pPr>
        <w:spacing w:line="240" w:lineRule="auto"/>
        <w:jc w:val="center"/>
        <w:rPr>
          <w:rFonts w:asciiTheme="minorHAnsi" w:hAnsiTheme="minorHAnsi" w:cs="Arial"/>
          <w:b/>
          <w:color w:val="009EAD"/>
          <w:sz w:val="48"/>
          <w:szCs w:val="48"/>
          <w:lang w:val="es-ES_tradnl"/>
        </w:rPr>
      </w:pPr>
    </w:p>
    <w:p w14:paraId="500EA838" w14:textId="77777777" w:rsidR="006205E4" w:rsidRPr="000F2260" w:rsidRDefault="006205E4" w:rsidP="008C7387">
      <w:pPr>
        <w:spacing w:line="240" w:lineRule="auto"/>
        <w:jc w:val="center"/>
        <w:rPr>
          <w:rFonts w:asciiTheme="minorHAnsi" w:hAnsiTheme="minorHAnsi" w:cs="Arial"/>
          <w:b/>
          <w:color w:val="009EAD"/>
          <w:sz w:val="48"/>
          <w:szCs w:val="48"/>
          <w:lang w:val="es-ES_tradnl"/>
        </w:rPr>
      </w:pPr>
    </w:p>
    <w:p w14:paraId="3BDD068F" w14:textId="2E02D13A" w:rsidR="008C7387" w:rsidRPr="000F2260" w:rsidRDefault="006205E4" w:rsidP="006205E4">
      <w:pPr>
        <w:spacing w:line="240" w:lineRule="auto"/>
        <w:ind w:left="426" w:firstLine="567"/>
        <w:rPr>
          <w:rFonts w:asciiTheme="minorHAnsi" w:hAnsiTheme="minorHAnsi" w:cs="Arial"/>
          <w:b/>
          <w:color w:val="009EAD"/>
          <w:sz w:val="48"/>
          <w:szCs w:val="48"/>
          <w:lang w:val="es-ES_tradnl"/>
        </w:rPr>
      </w:pPr>
      <w:r w:rsidRPr="000F2260">
        <w:rPr>
          <w:rFonts w:asciiTheme="minorHAnsi" w:hAnsiTheme="minorHAnsi"/>
          <w:noProof/>
          <w:lang w:eastAsia="es-CO"/>
        </w:rPr>
        <w:drawing>
          <wp:inline distT="0" distB="0" distL="0" distR="0" wp14:anchorId="3D215E6F" wp14:editId="65231D66">
            <wp:extent cx="5038725" cy="1059947"/>
            <wp:effectExtent l="0" t="0" r="0" b="6985"/>
            <wp:docPr id="22" name="Imagen 22" descr="C:\Users\angelicazamora\Desktop\Logo-Gobierno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gelicazamora\Desktop\Logo-Gobierno PNG.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56288" cy="1063641"/>
                    </a:xfrm>
                    <a:prstGeom prst="rect">
                      <a:avLst/>
                    </a:prstGeom>
                    <a:noFill/>
                    <a:ln>
                      <a:noFill/>
                    </a:ln>
                  </pic:spPr>
                </pic:pic>
              </a:graphicData>
            </a:graphic>
          </wp:inline>
        </w:drawing>
      </w:r>
    </w:p>
    <w:p w14:paraId="341B03D3" w14:textId="3302F392" w:rsidR="008C7387" w:rsidRPr="000F2260" w:rsidRDefault="006205E4" w:rsidP="006205E4">
      <w:pPr>
        <w:spacing w:line="240" w:lineRule="auto"/>
        <w:ind w:firstLine="567"/>
        <w:rPr>
          <w:rFonts w:asciiTheme="minorHAnsi" w:hAnsiTheme="minorHAnsi" w:cs="Arial"/>
          <w:b/>
          <w:color w:val="009EAD"/>
          <w:sz w:val="48"/>
          <w:szCs w:val="48"/>
          <w:lang w:val="es-ES_tradnl"/>
        </w:rPr>
      </w:pPr>
      <w:r w:rsidRPr="000F2260">
        <w:rPr>
          <w:rFonts w:asciiTheme="minorHAnsi" w:hAnsiTheme="minorHAnsi" w:cs="Arial"/>
          <w:b/>
          <w:noProof/>
          <w:color w:val="009EAD"/>
          <w:sz w:val="48"/>
          <w:szCs w:val="48"/>
          <w:lang w:eastAsia="es-CO"/>
        </w:rPr>
        <mc:AlternateContent>
          <mc:Choice Requires="wpg">
            <w:drawing>
              <wp:anchor distT="0" distB="0" distL="114300" distR="114300" simplePos="0" relativeHeight="251680256" behindDoc="0" locked="0" layoutInCell="1" allowOverlap="1" wp14:anchorId="2141ECE3" wp14:editId="4E5ACA1E">
                <wp:simplePos x="0" y="0"/>
                <wp:positionH relativeFrom="column">
                  <wp:posOffset>306705</wp:posOffset>
                </wp:positionH>
                <wp:positionV relativeFrom="paragraph">
                  <wp:posOffset>257919</wp:posOffset>
                </wp:positionV>
                <wp:extent cx="5309235" cy="2827655"/>
                <wp:effectExtent l="0" t="0" r="0" b="0"/>
                <wp:wrapNone/>
                <wp:docPr id="52" name="Grupo 52"/>
                <wp:cNvGraphicFramePr/>
                <a:graphic xmlns:a="http://schemas.openxmlformats.org/drawingml/2006/main">
                  <a:graphicData uri="http://schemas.microsoft.com/office/word/2010/wordprocessingGroup">
                    <wpg:wgp>
                      <wpg:cNvGrpSpPr/>
                      <wpg:grpSpPr>
                        <a:xfrm>
                          <a:off x="0" y="0"/>
                          <a:ext cx="5309235" cy="2827655"/>
                          <a:chOff x="0" y="0"/>
                          <a:chExt cx="5309235" cy="2827939"/>
                        </a:xfrm>
                      </wpg:grpSpPr>
                      <wps:wsp>
                        <wps:cNvPr id="17" name="Text Box 23"/>
                        <wps:cNvSpPr txBox="1">
                          <a:spLocks noChangeArrowheads="1"/>
                        </wps:cNvSpPr>
                        <wps:spPr bwMode="auto">
                          <a:xfrm>
                            <a:off x="236482" y="0"/>
                            <a:ext cx="5029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2416A9" w14:textId="6CB24C4E" w:rsidR="002248F7" w:rsidRPr="003D6A15" w:rsidRDefault="002248F7" w:rsidP="008C7387">
                              <w:pPr>
                                <w:jc w:val="center"/>
                                <w:rPr>
                                  <w:color w:val="595959"/>
                                  <w:spacing w:val="140"/>
                                  <w:sz w:val="32"/>
                                  <w:szCs w:val="32"/>
                                </w:rPr>
                              </w:pPr>
                              <w:r>
                                <w:rPr>
                                  <w:color w:val="595959"/>
                                  <w:spacing w:val="140"/>
                                  <w:sz w:val="32"/>
                                  <w:szCs w:val="32"/>
                                </w:rPr>
                                <w:t>Enero</w:t>
                              </w:r>
                              <w:r w:rsidRPr="003D6A15">
                                <w:rPr>
                                  <w:color w:val="595959"/>
                                  <w:spacing w:val="140"/>
                                  <w:sz w:val="32"/>
                                  <w:szCs w:val="32"/>
                                </w:rPr>
                                <w:t xml:space="preserve"> 201</w:t>
                              </w:r>
                              <w:r>
                                <w:rPr>
                                  <w:color w:val="595959"/>
                                  <w:spacing w:val="140"/>
                                  <w:sz w:val="32"/>
                                  <w:szCs w:val="32"/>
                                </w:rPr>
                                <w:t>9</w:t>
                              </w:r>
                              <w:r w:rsidRPr="003D6A15">
                                <w:rPr>
                                  <w:color w:val="595959"/>
                                  <w:spacing w:val="140"/>
                                  <w:sz w:val="32"/>
                                  <w:szCs w:val="32"/>
                                </w:rPr>
                                <w:t xml:space="preserve"> – </w:t>
                              </w:r>
                              <w:r>
                                <w:rPr>
                                  <w:color w:val="595959"/>
                                  <w:spacing w:val="140"/>
                                  <w:sz w:val="32"/>
                                  <w:szCs w:val="32"/>
                                </w:rPr>
                                <w:t>diciembre</w:t>
                              </w:r>
                              <w:r w:rsidRPr="003D6A15">
                                <w:rPr>
                                  <w:color w:val="595959"/>
                                  <w:spacing w:val="140"/>
                                  <w:sz w:val="32"/>
                                  <w:szCs w:val="32"/>
                                </w:rPr>
                                <w:t xml:space="preserve"> 201</w:t>
                              </w:r>
                              <w:r>
                                <w:rPr>
                                  <w:color w:val="595959"/>
                                  <w:spacing w:val="140"/>
                                  <w:sz w:val="32"/>
                                  <w:szCs w:val="32"/>
                                </w:rPr>
                                <w:t>9</w:t>
                              </w:r>
                            </w:p>
                          </w:txbxContent>
                        </wps:txbx>
                        <wps:bodyPr rot="0" vert="horz" wrap="square" lIns="91440" tIns="91440" rIns="91440" bIns="91440" anchor="t" anchorCtr="0" upright="1">
                          <a:noAutofit/>
                        </wps:bodyPr>
                      </wps:wsp>
                      <wps:wsp>
                        <wps:cNvPr id="51" name="Text Box 27"/>
                        <wps:cNvSpPr txBox="1">
                          <a:spLocks noChangeArrowheads="1"/>
                        </wps:cNvSpPr>
                        <wps:spPr bwMode="auto">
                          <a:xfrm>
                            <a:off x="0" y="1513489"/>
                            <a:ext cx="5309235" cy="1314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95F48F" w14:textId="77777777" w:rsidR="002248F7" w:rsidRPr="00592172" w:rsidRDefault="002248F7" w:rsidP="006205E4">
                              <w:pPr>
                                <w:rPr>
                                  <w:rFonts w:ascii="Impact" w:hAnsi="Impact"/>
                                  <w:b/>
                                  <w:color w:val="FFFFFF" w:themeColor="background1"/>
                                  <w:sz w:val="72"/>
                                  <w:szCs w:val="72"/>
                                </w:rPr>
                              </w:pPr>
                              <w:r w:rsidRPr="00592172">
                                <w:rPr>
                                  <w:rFonts w:ascii="Impact" w:hAnsi="Impact" w:cs="Calibri"/>
                                  <w:b/>
                                  <w:color w:val="FFFFFF" w:themeColor="background1"/>
                                  <w:sz w:val="72"/>
                                  <w:szCs w:val="72"/>
                                  <w:lang w:val="es-ES" w:eastAsia="es-ES"/>
                                </w:rPr>
                                <w:t xml:space="preserve">CONSTRUCCIÓN DE </w:t>
                              </w:r>
                              <w:r w:rsidRPr="00592172">
                                <w:rPr>
                                  <w:rFonts w:ascii="Impact" w:hAnsi="Impact" w:cs="Calibri"/>
                                  <w:b/>
                                  <w:color w:val="FFFFFF" w:themeColor="background1"/>
                                  <w:sz w:val="136"/>
                                  <w:szCs w:val="136"/>
                                  <w:lang w:val="es-ES" w:eastAsia="es-ES"/>
                                </w:rPr>
                                <w:t>PAZ</w:t>
                              </w:r>
                            </w:p>
                          </w:txbxContent>
                        </wps:txbx>
                        <wps:bodyPr rot="0" vert="horz" wrap="square" lIns="91440" tIns="91440" rIns="91440" bIns="91440" anchor="t" anchorCtr="0" upright="1">
                          <a:noAutofit/>
                        </wps:bodyPr>
                      </wps:wsp>
                    </wpg:wgp>
                  </a:graphicData>
                </a:graphic>
              </wp:anchor>
            </w:drawing>
          </mc:Choice>
          <mc:Fallback>
            <w:pict>
              <v:group w14:anchorId="2141ECE3" id="Grupo 52" o:spid="_x0000_s1034" style="position:absolute;left:0;text-align:left;margin-left:24.15pt;margin-top:20.3pt;width:418.05pt;height:222.65pt;z-index:251680256" coordsize="53092,28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">
                <v:shape id="Text Box 23" o:spid="_x0000_s1035" type="#_x0000_t202" style="position:absolute;left:2364;width:5029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" filled="f" stroked="f">
                  <v:textbox inset=",7.2pt,,7.2pt">
                    <w:txbxContent>
                      <w:p w14:paraId="432416A9" w14:textId="6CB24C4E" w:rsidR="002248F7" w:rsidRPr="003D6A15" w:rsidRDefault="002248F7" w:rsidP="008C7387">
                        <w:pPr>
                          <w:jc w:val="center"/>
                          <w:rPr>
                            <w:color w:val="595959"/>
                            <w:spacing w:val="140"/>
                            <w:sz w:val="32"/>
                            <w:szCs w:val="32"/>
                          </w:rPr>
                        </w:pPr>
                        <w:r>
                          <w:rPr>
                            <w:color w:val="595959"/>
                            <w:spacing w:val="140"/>
                            <w:sz w:val="32"/>
                            <w:szCs w:val="32"/>
                          </w:rPr>
                          <w:t>Enero</w:t>
                        </w:r>
                        <w:r w:rsidRPr="003D6A15">
                          <w:rPr>
                            <w:color w:val="595959"/>
                            <w:spacing w:val="140"/>
                            <w:sz w:val="32"/>
                            <w:szCs w:val="32"/>
                          </w:rPr>
                          <w:t xml:space="preserve"> 201</w:t>
                        </w:r>
                        <w:r>
                          <w:rPr>
                            <w:color w:val="595959"/>
                            <w:spacing w:val="140"/>
                            <w:sz w:val="32"/>
                            <w:szCs w:val="32"/>
                          </w:rPr>
                          <w:t>9</w:t>
                        </w:r>
                        <w:r w:rsidRPr="003D6A15">
                          <w:rPr>
                            <w:color w:val="595959"/>
                            <w:spacing w:val="140"/>
                            <w:sz w:val="32"/>
                            <w:szCs w:val="32"/>
                          </w:rPr>
                          <w:t xml:space="preserve"> – </w:t>
                        </w:r>
                        <w:r>
                          <w:rPr>
                            <w:color w:val="595959"/>
                            <w:spacing w:val="140"/>
                            <w:sz w:val="32"/>
                            <w:szCs w:val="32"/>
                          </w:rPr>
                          <w:t>diciembre</w:t>
                        </w:r>
                        <w:r w:rsidRPr="003D6A15">
                          <w:rPr>
                            <w:color w:val="595959"/>
                            <w:spacing w:val="140"/>
                            <w:sz w:val="32"/>
                            <w:szCs w:val="32"/>
                          </w:rPr>
                          <w:t xml:space="preserve"> 201</w:t>
                        </w:r>
                        <w:r>
                          <w:rPr>
                            <w:color w:val="595959"/>
                            <w:spacing w:val="140"/>
                            <w:sz w:val="32"/>
                            <w:szCs w:val="32"/>
                          </w:rPr>
                          <w:t>9</w:t>
                        </w:r>
                      </w:p>
                    </w:txbxContent>
                  </v:textbox>
                </v:shape>
                <v:shape id="_x0000_s1036" type="#_x0000_t202" style="position:absolute;top:15134;width:53092;height:13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" filled="f" stroked="f">
                  <v:textbox inset=",7.2pt,,7.2pt">
                    <w:txbxContent>
                      <w:p w14:paraId="5095F48F" w14:textId="77777777" w:rsidR="002248F7" w:rsidRPr="00592172" w:rsidRDefault="002248F7" w:rsidP="006205E4">
                        <w:pPr>
                          <w:rPr>
                            <w:rFonts w:ascii="Impact" w:hAnsi="Impact"/>
                            <w:b/>
                            <w:color w:val="FFFFFF" w:themeColor="background1"/>
                            <w:sz w:val="72"/>
                            <w:szCs w:val="72"/>
                          </w:rPr>
                        </w:pPr>
                        <w:r w:rsidRPr="00592172">
                          <w:rPr>
                            <w:rFonts w:ascii="Impact" w:hAnsi="Impact" w:cs="Calibri"/>
                            <w:b/>
                            <w:color w:val="FFFFFF" w:themeColor="background1"/>
                            <w:sz w:val="72"/>
                            <w:szCs w:val="72"/>
                            <w:lang w:val="es-ES" w:eastAsia="es-ES"/>
                          </w:rPr>
                          <w:t xml:space="preserve">CONSTRUCCIÓN DE </w:t>
                        </w:r>
                        <w:r w:rsidRPr="00592172">
                          <w:rPr>
                            <w:rFonts w:ascii="Impact" w:hAnsi="Impact" w:cs="Calibri"/>
                            <w:b/>
                            <w:color w:val="FFFFFF" w:themeColor="background1"/>
                            <w:sz w:val="136"/>
                            <w:szCs w:val="136"/>
                            <w:lang w:val="es-ES" w:eastAsia="es-ES"/>
                          </w:rPr>
                          <w:t>PAZ</w:t>
                        </w:r>
                      </w:p>
                    </w:txbxContent>
                  </v:textbox>
                </v:shape>
              </v:group>
            </w:pict>
          </mc:Fallback>
        </mc:AlternateContent>
      </w:r>
    </w:p>
    <w:p w14:paraId="2A27D618" w14:textId="634396F4" w:rsidR="008C7387" w:rsidRPr="000F2260" w:rsidRDefault="008C7387" w:rsidP="006205E4">
      <w:pPr>
        <w:spacing w:line="240" w:lineRule="auto"/>
        <w:ind w:firstLine="567"/>
        <w:rPr>
          <w:rFonts w:asciiTheme="minorHAnsi" w:hAnsiTheme="minorHAnsi" w:cs="Arial"/>
          <w:b/>
          <w:color w:val="009EAD"/>
          <w:sz w:val="48"/>
          <w:szCs w:val="48"/>
          <w:lang w:val="es-ES_tradnl"/>
        </w:rPr>
      </w:pPr>
    </w:p>
    <w:p w14:paraId="56B605E0" w14:textId="16B95BDC" w:rsidR="00282D54" w:rsidRPr="000F2260" w:rsidRDefault="00282D54" w:rsidP="00A91B15">
      <w:pPr>
        <w:spacing w:line="240" w:lineRule="auto"/>
        <w:rPr>
          <w:rFonts w:asciiTheme="minorHAnsi" w:hAnsiTheme="minorHAnsi" w:cs="Arial"/>
          <w:b/>
          <w:color w:val="009EAD"/>
          <w:sz w:val="48"/>
          <w:szCs w:val="48"/>
          <w:lang w:val="es-ES_tradnl"/>
        </w:rPr>
      </w:pPr>
    </w:p>
    <w:p w14:paraId="6C6DB175" w14:textId="77777777" w:rsidR="006205E4" w:rsidRPr="000F2260" w:rsidRDefault="006205E4" w:rsidP="006205E4">
      <w:pPr>
        <w:pStyle w:val="Sinespaciado"/>
        <w:spacing w:before="120"/>
        <w:jc w:val="center"/>
        <w:rPr>
          <w:color w:val="FFFFFF" w:themeColor="background1"/>
        </w:rPr>
      </w:pPr>
      <w:r w:rsidRPr="000F2260">
        <w:rPr>
          <w:color w:val="FFFFFF" w:themeColor="background1"/>
        </w:rPr>
        <w:tab/>
      </w:r>
      <w:r w:rsidRPr="000F2260">
        <w:rPr>
          <w:color w:val="FFFFFF" w:themeColor="background1"/>
        </w:rPr>
        <w:tab/>
      </w:r>
      <w:r w:rsidRPr="000F2260">
        <w:rPr>
          <w:color w:val="FFFFFF" w:themeColor="background1"/>
        </w:rPr>
        <w:tab/>
      </w:r>
      <w:r w:rsidRPr="000F2260">
        <w:rPr>
          <w:color w:val="FFFFFF" w:themeColor="background1"/>
        </w:rPr>
        <w:tab/>
      </w:r>
    </w:p>
    <w:p w14:paraId="200C3553" w14:textId="473DBF74" w:rsidR="00282D54" w:rsidRPr="000F2260" w:rsidRDefault="006205E4" w:rsidP="006205E4">
      <w:pPr>
        <w:spacing w:line="240" w:lineRule="auto"/>
        <w:jc w:val="center"/>
        <w:rPr>
          <w:rFonts w:asciiTheme="minorHAnsi" w:hAnsiTheme="minorHAnsi" w:cs="Arial"/>
          <w:b/>
          <w:color w:val="009EAD"/>
          <w:sz w:val="48"/>
          <w:szCs w:val="48"/>
          <w:lang w:val="es-ES_tradnl"/>
        </w:rPr>
      </w:pPr>
      <w:r w:rsidRPr="000F2260">
        <w:rPr>
          <w:rFonts w:asciiTheme="minorHAnsi" w:hAnsiTheme="minorHAnsi"/>
          <w:color w:val="FFFFFF" w:themeColor="background1"/>
          <w:lang w:val="es-ES"/>
        </w:rPr>
        <w:t>  </w:t>
      </w:r>
      <w:r w:rsidRPr="000F2260">
        <w:rPr>
          <w:rFonts w:asciiTheme="minorHAnsi" w:hAnsiTheme="minorHAnsi"/>
          <w:noProof/>
          <w:lang w:eastAsia="es-CO"/>
        </w:rPr>
        <mc:AlternateContent>
          <mc:Choice Requires="wps">
            <w:drawing>
              <wp:anchor distT="0" distB="0" distL="114300" distR="114300" simplePos="0" relativeHeight="251650560" behindDoc="0" locked="0" layoutInCell="1" allowOverlap="1" wp14:anchorId="2E813968" wp14:editId="76F42D1E">
                <wp:simplePos x="0" y="0"/>
                <wp:positionH relativeFrom="margin">
                  <wp:align>right</wp:align>
                </wp:positionH>
                <wp:positionV relativeFrom="paragraph">
                  <wp:posOffset>24130</wp:posOffset>
                </wp:positionV>
                <wp:extent cx="5309235" cy="1314450"/>
                <wp:effectExtent l="0" t="0" r="0" b="0"/>
                <wp:wrapThrough wrapText="bothSides">
                  <wp:wrapPolygon edited="0">
                    <wp:start x="155" y="939"/>
                    <wp:lineTo x="155" y="20661"/>
                    <wp:lineTo x="21313" y="20661"/>
                    <wp:lineTo x="21313" y="939"/>
                    <wp:lineTo x="155" y="939"/>
                  </wp:wrapPolygon>
                </wp:wrapThrough>
                <wp:docPr id="19"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9235" cy="1314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573B22" w14:textId="77777777" w:rsidR="002248F7" w:rsidRPr="00592172" w:rsidRDefault="002248F7" w:rsidP="00C3069B">
                            <w:pPr>
                              <w:rPr>
                                <w:rFonts w:ascii="Impact" w:hAnsi="Impact"/>
                                <w:b/>
                                <w:color w:val="FFFFFF" w:themeColor="background1"/>
                                <w:sz w:val="72"/>
                                <w:szCs w:val="72"/>
                              </w:rPr>
                            </w:pPr>
                            <w:r w:rsidRPr="00592172">
                              <w:rPr>
                                <w:rFonts w:ascii="Impact" w:hAnsi="Impact" w:cs="Calibri"/>
                                <w:b/>
                                <w:color w:val="FFFFFF" w:themeColor="background1"/>
                                <w:sz w:val="72"/>
                                <w:szCs w:val="72"/>
                                <w:lang w:val="es-ES" w:eastAsia="es-ES"/>
                              </w:rPr>
                              <w:t xml:space="preserve">CONSTRUCCIÓN DE </w:t>
                            </w:r>
                            <w:r w:rsidRPr="00592172">
                              <w:rPr>
                                <w:rFonts w:ascii="Impact" w:hAnsi="Impact" w:cs="Calibri"/>
                                <w:b/>
                                <w:color w:val="FFFFFF" w:themeColor="background1"/>
                                <w:sz w:val="136"/>
                                <w:szCs w:val="136"/>
                                <w:lang w:val="es-ES" w:eastAsia="es-ES"/>
                              </w:rPr>
                              <w:t>PAZ</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813968" id="Text Box 27" o:spid="_x0000_s1037" type="#_x0000_t202" style="position:absolute;left:0;text-align:left;margin-left:366.85pt;margin-top:1.9pt;width:418.05pt;height:103.5pt;z-index:2516505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" filled="f" stroked="f">
                <v:textbox inset=",7.2pt,,7.2pt">
                  <w:txbxContent>
                    <w:p w14:paraId="27573B22" w14:textId="77777777" w:rsidR="002248F7" w:rsidRPr="00592172" w:rsidRDefault="002248F7" w:rsidP="00C3069B">
                      <w:pPr>
                        <w:rPr>
                          <w:rFonts w:ascii="Impact" w:hAnsi="Impact"/>
                          <w:b/>
                          <w:color w:val="FFFFFF" w:themeColor="background1"/>
                          <w:sz w:val="72"/>
                          <w:szCs w:val="72"/>
                        </w:rPr>
                      </w:pPr>
                      <w:r w:rsidRPr="00592172">
                        <w:rPr>
                          <w:rFonts w:ascii="Impact" w:hAnsi="Impact" w:cs="Calibri"/>
                          <w:b/>
                          <w:color w:val="FFFFFF" w:themeColor="background1"/>
                          <w:sz w:val="72"/>
                          <w:szCs w:val="72"/>
                          <w:lang w:val="es-ES" w:eastAsia="es-ES"/>
                        </w:rPr>
                        <w:t xml:space="preserve">CONSTRUCCIÓN DE </w:t>
                      </w:r>
                      <w:r w:rsidRPr="00592172">
                        <w:rPr>
                          <w:rFonts w:ascii="Impact" w:hAnsi="Impact" w:cs="Calibri"/>
                          <w:b/>
                          <w:color w:val="FFFFFF" w:themeColor="background1"/>
                          <w:sz w:val="136"/>
                          <w:szCs w:val="136"/>
                          <w:lang w:val="es-ES" w:eastAsia="es-ES"/>
                        </w:rPr>
                        <w:t>PAZ</w:t>
                      </w:r>
                    </w:p>
                  </w:txbxContent>
                </v:textbox>
                <w10:wrap type="through" anchorx="margin"/>
              </v:shape>
            </w:pict>
          </mc:Fallback>
        </mc:AlternateContent>
      </w:r>
    </w:p>
    <w:p w14:paraId="0F66678E" w14:textId="09EA5E5C" w:rsidR="00282D54" w:rsidRPr="000F2260" w:rsidRDefault="00282D54" w:rsidP="00A91B15">
      <w:pPr>
        <w:spacing w:line="240" w:lineRule="auto"/>
        <w:rPr>
          <w:rFonts w:asciiTheme="minorHAnsi" w:hAnsiTheme="minorHAnsi" w:cs="Arial"/>
          <w:b/>
          <w:color w:val="009EAD"/>
          <w:sz w:val="48"/>
          <w:szCs w:val="48"/>
          <w:lang w:val="es-ES_tradnl"/>
        </w:rPr>
      </w:pPr>
    </w:p>
    <w:p w14:paraId="1A0435D5" w14:textId="14C0B693" w:rsidR="00282D54" w:rsidRPr="000F2260" w:rsidRDefault="008C7387" w:rsidP="00A91B15">
      <w:pPr>
        <w:spacing w:line="240" w:lineRule="auto"/>
        <w:rPr>
          <w:rFonts w:asciiTheme="minorHAnsi" w:hAnsiTheme="minorHAnsi"/>
          <w:b/>
          <w:color w:val="009EAD"/>
          <w:sz w:val="72"/>
          <w:szCs w:val="72"/>
          <w:u w:val="thick"/>
          <w:lang w:val="es-ES_tradnl"/>
        </w:rPr>
      </w:pPr>
      <w:r w:rsidRPr="000F2260">
        <w:rPr>
          <w:rFonts w:asciiTheme="minorHAnsi" w:hAnsiTheme="minorHAnsi"/>
          <w:noProof/>
          <w:lang w:eastAsia="es-CO"/>
        </w:rPr>
        <mc:AlternateContent>
          <mc:Choice Requires="wps">
            <w:drawing>
              <wp:anchor distT="0" distB="0" distL="114300" distR="114300" simplePos="0" relativeHeight="251667968" behindDoc="0" locked="0" layoutInCell="1" allowOverlap="1" wp14:anchorId="55A80104" wp14:editId="4F55D825">
                <wp:simplePos x="0" y="0"/>
                <wp:positionH relativeFrom="margin">
                  <wp:align>left</wp:align>
                </wp:positionH>
                <wp:positionV relativeFrom="paragraph">
                  <wp:posOffset>458470</wp:posOffset>
                </wp:positionV>
                <wp:extent cx="2171700" cy="571500"/>
                <wp:effectExtent l="0" t="0" r="0" b="0"/>
                <wp:wrapThrough wrapText="bothSides">
                  <wp:wrapPolygon edited="0">
                    <wp:start x="379" y="0"/>
                    <wp:lineTo x="379" y="20880"/>
                    <wp:lineTo x="21032" y="20880"/>
                    <wp:lineTo x="21032" y="0"/>
                    <wp:lineTo x="379" y="0"/>
                  </wp:wrapPolygon>
                </wp:wrapThrough>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1700" cy="571500"/>
                        </a:xfrm>
                        <a:prstGeom prst="rect">
                          <a:avLst/>
                        </a:prstGeom>
                        <a:noFill/>
                        <a:ln>
                          <a:noFill/>
                        </a:ln>
                        <a:effectLst/>
                      </wps:spPr>
                      <wps:txbx>
                        <w:txbxContent>
                          <w:p w14:paraId="18E2B19E" w14:textId="77777777" w:rsidR="002248F7" w:rsidRPr="008B6E31" w:rsidRDefault="002248F7" w:rsidP="008C7387">
                            <w:pPr>
                              <w:rPr>
                                <w:i/>
                              </w:rPr>
                            </w:pPr>
                            <w:r w:rsidRPr="0038416B">
                              <w:rPr>
                                <w:i/>
                                <w:highlight w:val="yellow"/>
                              </w:rPr>
                              <w:t>Inserte aquí el logo de su Entidad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5A80104" id="Cuadro de texto 95" o:spid="_x0000_s1038" type="#_x0000_t202" style="position:absolute;margin-left:0;margin-top:36.1pt;width:171pt;height:45pt;z-index:2516679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" filled="f" stroked="f">
                <v:textbox>
                  <w:txbxContent>
                    <w:p w14:paraId="18E2B19E" w14:textId="77777777" w:rsidR="002248F7" w:rsidRPr="008B6E31" w:rsidRDefault="002248F7" w:rsidP="008C7387">
                      <w:pPr>
                        <w:rPr>
                          <w:i/>
                        </w:rPr>
                      </w:pPr>
                      <w:r w:rsidRPr="0038416B">
                        <w:rPr>
                          <w:i/>
                          <w:highlight w:val="yellow"/>
                        </w:rPr>
                        <w:t>Inserte aquí el logo de su Entidad</w:t>
                      </w:r>
                    </w:p>
                  </w:txbxContent>
                </v:textbox>
                <w10:wrap type="through" anchorx="margin"/>
              </v:shape>
            </w:pict>
          </mc:Fallback>
        </mc:AlternateContent>
      </w:r>
    </w:p>
    <w:p w14:paraId="2E91F31D" w14:textId="2E80FF3D" w:rsidR="00282D54" w:rsidRPr="000F2260" w:rsidRDefault="00282D54" w:rsidP="00A91B15">
      <w:pPr>
        <w:spacing w:line="240" w:lineRule="auto"/>
        <w:rPr>
          <w:rFonts w:asciiTheme="minorHAnsi" w:hAnsiTheme="minorHAnsi"/>
          <w:b/>
          <w:color w:val="009EAD"/>
          <w:sz w:val="72"/>
          <w:szCs w:val="72"/>
          <w:u w:val="thick"/>
          <w:lang w:val="es-ES_tradnl"/>
        </w:rPr>
      </w:pPr>
    </w:p>
    <w:p w14:paraId="16778E87" w14:textId="77777777" w:rsidR="00CD6466" w:rsidRPr="000F2260" w:rsidRDefault="00CD6466" w:rsidP="00CD6466">
      <w:pPr>
        <w:jc w:val="both"/>
        <w:rPr>
          <w:rFonts w:asciiTheme="minorHAnsi" w:hAnsiTheme="minorHAnsi" w:cstheme="minorHAnsi"/>
        </w:rPr>
      </w:pPr>
    </w:p>
    <w:p w14:paraId="03A38AAB" w14:textId="77777777" w:rsidR="00CD6466" w:rsidRPr="000F2260" w:rsidRDefault="00CD6466" w:rsidP="00CD6466">
      <w:pPr>
        <w:jc w:val="both"/>
        <w:rPr>
          <w:rFonts w:asciiTheme="minorHAnsi" w:hAnsiTheme="minorHAnsi" w:cstheme="minorHAnsi"/>
          <w:b/>
          <w:color w:val="FF0000"/>
          <w:sz w:val="24"/>
          <w:szCs w:val="24"/>
          <w:u w:val="single"/>
        </w:rPr>
      </w:pPr>
      <w:r w:rsidRPr="000F2260">
        <w:rPr>
          <w:rFonts w:asciiTheme="minorHAnsi" w:hAnsiTheme="minorHAnsi" w:cstheme="minorHAnsi"/>
          <w:b/>
          <w:color w:val="FF0000"/>
          <w:sz w:val="24"/>
          <w:szCs w:val="24"/>
          <w:u w:val="single"/>
        </w:rPr>
        <w:t>Guía para diligenciar informe individual de rendición de cuentas 2019</w:t>
      </w:r>
    </w:p>
    <w:p w14:paraId="6A686742" w14:textId="77777777" w:rsidR="00CD6466" w:rsidRPr="000F2260" w:rsidRDefault="00CD6466" w:rsidP="00CD6466">
      <w:pPr>
        <w:spacing w:after="0" w:line="240" w:lineRule="auto"/>
        <w:rPr>
          <w:rFonts w:asciiTheme="minorHAnsi" w:hAnsiTheme="minorHAnsi" w:cstheme="minorHAnsi"/>
        </w:rPr>
      </w:pPr>
    </w:p>
    <w:p w14:paraId="7A86101F" w14:textId="5DC06405" w:rsidR="00A91B15" w:rsidRPr="000F2260" w:rsidRDefault="00A91B15" w:rsidP="00A91B15">
      <w:pPr>
        <w:spacing w:line="240" w:lineRule="auto"/>
        <w:rPr>
          <w:rFonts w:asciiTheme="minorHAnsi" w:hAnsiTheme="minorHAnsi"/>
          <w:noProof/>
          <w:color w:val="3366CC"/>
          <w:lang w:eastAsia="es-CO"/>
        </w:rPr>
      </w:pPr>
      <w:r w:rsidRPr="000F2260">
        <w:rPr>
          <w:rFonts w:asciiTheme="minorHAnsi" w:hAnsiTheme="minorHAnsi"/>
          <w:b/>
          <w:color w:val="3366CC"/>
          <w:sz w:val="72"/>
          <w:szCs w:val="72"/>
          <w:u w:val="thick"/>
          <w:lang w:val="es-ES_tradnl"/>
        </w:rPr>
        <w:t>Acuerdo de Paz</w:t>
      </w:r>
      <w:r w:rsidRPr="000F2260">
        <w:rPr>
          <w:rFonts w:asciiTheme="minorHAnsi" w:hAnsiTheme="minorHAnsi" w:cs="Arial"/>
          <w:b/>
          <w:color w:val="3366CC"/>
          <w:sz w:val="48"/>
          <w:szCs w:val="48"/>
          <w:u w:val="thick"/>
          <w:lang w:val="es-ES_tradnl"/>
        </w:rPr>
        <w:t xml:space="preserve"> </w:t>
      </w:r>
    </w:p>
    <w:p w14:paraId="3263F1FE" w14:textId="77777777" w:rsidR="00282D54" w:rsidRPr="000F2260" w:rsidRDefault="00282D54" w:rsidP="00A91B15">
      <w:pPr>
        <w:spacing w:line="240" w:lineRule="auto"/>
        <w:rPr>
          <w:rFonts w:asciiTheme="minorHAnsi" w:hAnsiTheme="minorHAnsi"/>
          <w:noProof/>
          <w:lang w:val="es-ES_tradnl" w:eastAsia="es-CO"/>
        </w:rPr>
      </w:pPr>
    </w:p>
    <w:p w14:paraId="04257492" w14:textId="77777777" w:rsidR="00A91B15" w:rsidRPr="000F2260" w:rsidRDefault="00A91B15" w:rsidP="00A91B15">
      <w:pPr>
        <w:spacing w:after="0" w:line="240" w:lineRule="auto"/>
        <w:ind w:left="708"/>
        <w:jc w:val="both"/>
        <w:rPr>
          <w:rFonts w:asciiTheme="minorHAnsi" w:hAnsiTheme="minorHAnsi" w:cs="Arial"/>
          <w:color w:val="000000"/>
          <w:sz w:val="24"/>
          <w:szCs w:val="24"/>
          <w:lang w:val="es-ES_tradnl"/>
        </w:rPr>
      </w:pPr>
    </w:p>
    <w:p w14:paraId="2BF5A988" w14:textId="239F7F2A" w:rsidR="00A91B15" w:rsidRPr="000F2260" w:rsidRDefault="000647E7" w:rsidP="00A91B15">
      <w:pPr>
        <w:spacing w:after="0" w:line="240" w:lineRule="auto"/>
        <w:ind w:left="708"/>
        <w:jc w:val="both"/>
        <w:rPr>
          <w:rFonts w:asciiTheme="minorHAnsi" w:hAnsiTheme="minorHAnsi"/>
          <w:color w:val="000000"/>
          <w:sz w:val="24"/>
          <w:szCs w:val="24"/>
          <w:lang w:val="es-ES_tradnl"/>
        </w:rPr>
      </w:pPr>
      <w:r w:rsidRPr="000F2260">
        <w:rPr>
          <w:rFonts w:asciiTheme="minorHAnsi" w:hAnsiTheme="minorHAnsi" w:cs="Arial"/>
          <w:color w:val="000000"/>
          <w:sz w:val="24"/>
          <w:szCs w:val="24"/>
          <w:lang w:val="es-ES_tradnl"/>
        </w:rPr>
        <w:t xml:space="preserve">La Sociedad de Activos Especiales SAE S.A.S </w:t>
      </w:r>
      <w:r w:rsidR="00A91B15" w:rsidRPr="000F2260">
        <w:rPr>
          <w:rFonts w:asciiTheme="minorHAnsi" w:hAnsiTheme="minorHAnsi"/>
          <w:color w:val="000000"/>
          <w:sz w:val="24"/>
          <w:szCs w:val="24"/>
          <w:lang w:val="es-ES_tradnl"/>
        </w:rPr>
        <w:t xml:space="preserve">desarrolla acciones que aportan a la construcción de Paz en Colombia. En este </w:t>
      </w:r>
      <w:r w:rsidR="00A91B15" w:rsidRPr="000F2260">
        <w:rPr>
          <w:rFonts w:asciiTheme="minorHAnsi" w:hAnsiTheme="minorHAnsi"/>
          <w:b/>
          <w:i/>
          <w:color w:val="000000"/>
          <w:sz w:val="32"/>
          <w:szCs w:val="24"/>
          <w:lang w:val="es-ES_tradnl"/>
        </w:rPr>
        <w:t xml:space="preserve">Informe de Rendición de Cuentas </w:t>
      </w:r>
      <w:r w:rsidR="00A91B15" w:rsidRPr="000F2260">
        <w:rPr>
          <w:rFonts w:asciiTheme="minorHAnsi" w:hAnsiTheme="minorHAnsi"/>
          <w:color w:val="000000"/>
          <w:sz w:val="24"/>
          <w:szCs w:val="24"/>
          <w:lang w:val="es-ES_tradnl"/>
        </w:rPr>
        <w:t xml:space="preserve">encuentra aquellas que están directamente relacionadas con la implementación del Acuerdo de Paz, adelantadas entre </w:t>
      </w:r>
      <w:r w:rsidR="009F0FBD" w:rsidRPr="000F2260">
        <w:rPr>
          <w:rFonts w:asciiTheme="minorHAnsi" w:hAnsiTheme="minorHAnsi"/>
          <w:b/>
          <w:color w:val="000000"/>
          <w:sz w:val="28"/>
          <w:szCs w:val="24"/>
          <w:u w:val="single"/>
          <w:lang w:val="es-ES_tradnl"/>
        </w:rPr>
        <w:t>el 1 de enero de 201</w:t>
      </w:r>
      <w:r w:rsidR="00892E6F" w:rsidRPr="000F2260">
        <w:rPr>
          <w:rFonts w:asciiTheme="minorHAnsi" w:hAnsiTheme="minorHAnsi"/>
          <w:b/>
          <w:color w:val="000000"/>
          <w:sz w:val="28"/>
          <w:szCs w:val="24"/>
          <w:u w:val="single"/>
          <w:lang w:val="es-ES_tradnl"/>
        </w:rPr>
        <w:t>9</w:t>
      </w:r>
      <w:r w:rsidR="009F0FBD" w:rsidRPr="000F2260">
        <w:rPr>
          <w:rFonts w:asciiTheme="minorHAnsi" w:hAnsiTheme="minorHAnsi"/>
          <w:b/>
          <w:color w:val="000000"/>
          <w:sz w:val="28"/>
          <w:szCs w:val="24"/>
          <w:u w:val="single"/>
          <w:lang w:val="es-ES_tradnl"/>
        </w:rPr>
        <w:t xml:space="preserve"> hasta el 31</w:t>
      </w:r>
      <w:r w:rsidR="00A91B15" w:rsidRPr="000F2260">
        <w:rPr>
          <w:rFonts w:asciiTheme="minorHAnsi" w:hAnsiTheme="minorHAnsi"/>
          <w:b/>
          <w:color w:val="000000"/>
          <w:sz w:val="28"/>
          <w:szCs w:val="24"/>
          <w:u w:val="single"/>
          <w:lang w:val="es-ES_tradnl"/>
        </w:rPr>
        <w:t xml:space="preserve"> de </w:t>
      </w:r>
      <w:r w:rsidR="009F0FBD" w:rsidRPr="000F2260">
        <w:rPr>
          <w:rFonts w:asciiTheme="minorHAnsi" w:hAnsiTheme="minorHAnsi"/>
          <w:b/>
          <w:color w:val="000000"/>
          <w:sz w:val="28"/>
          <w:szCs w:val="24"/>
          <w:u w:val="single"/>
          <w:lang w:val="es-ES_tradnl"/>
        </w:rPr>
        <w:t xml:space="preserve">diciembre </w:t>
      </w:r>
      <w:r w:rsidR="00A91B15" w:rsidRPr="000F2260">
        <w:rPr>
          <w:rFonts w:asciiTheme="minorHAnsi" w:hAnsiTheme="minorHAnsi"/>
          <w:b/>
          <w:color w:val="000000"/>
          <w:sz w:val="28"/>
          <w:szCs w:val="24"/>
          <w:u w:val="single"/>
          <w:lang w:val="es-ES_tradnl"/>
        </w:rPr>
        <w:t>de 201</w:t>
      </w:r>
      <w:r w:rsidR="00892E6F" w:rsidRPr="000F2260">
        <w:rPr>
          <w:rFonts w:asciiTheme="minorHAnsi" w:hAnsiTheme="minorHAnsi"/>
          <w:b/>
          <w:color w:val="000000"/>
          <w:sz w:val="28"/>
          <w:szCs w:val="24"/>
          <w:u w:val="single"/>
          <w:lang w:val="es-ES_tradnl"/>
        </w:rPr>
        <w:t>9</w:t>
      </w:r>
      <w:r w:rsidR="00A91B15" w:rsidRPr="000F2260">
        <w:rPr>
          <w:rFonts w:asciiTheme="minorHAnsi" w:hAnsiTheme="minorHAnsi"/>
          <w:color w:val="000000"/>
          <w:sz w:val="28"/>
          <w:szCs w:val="24"/>
          <w:lang w:val="es-ES_tradnl"/>
        </w:rPr>
        <w:t xml:space="preserve">, </w:t>
      </w:r>
      <w:r w:rsidR="00A91B15" w:rsidRPr="000F2260">
        <w:rPr>
          <w:rFonts w:asciiTheme="minorHAnsi" w:hAnsiTheme="minorHAnsi"/>
          <w:color w:val="000000"/>
          <w:sz w:val="24"/>
          <w:szCs w:val="24"/>
          <w:lang w:val="es-ES_tradnl"/>
        </w:rPr>
        <w:t xml:space="preserve">sobre </w:t>
      </w:r>
      <w:r w:rsidR="00C34401" w:rsidRPr="000F2260">
        <w:rPr>
          <w:rFonts w:asciiTheme="minorHAnsi" w:hAnsiTheme="minorHAnsi"/>
          <w:color w:val="000000"/>
          <w:sz w:val="24"/>
          <w:szCs w:val="24"/>
          <w:lang w:val="es-ES_tradnl"/>
        </w:rPr>
        <w:t xml:space="preserve">los </w:t>
      </w:r>
      <w:r w:rsidR="00A91B15" w:rsidRPr="000F2260">
        <w:rPr>
          <w:rFonts w:asciiTheme="minorHAnsi" w:hAnsiTheme="minorHAnsi"/>
          <w:color w:val="000000"/>
          <w:sz w:val="24"/>
          <w:szCs w:val="24"/>
          <w:lang w:val="es-ES_tradnl"/>
        </w:rPr>
        <w:t xml:space="preserve">siguientes puntos del Acuerdo: </w:t>
      </w:r>
    </w:p>
    <w:p w14:paraId="6CA36EA9" w14:textId="77777777" w:rsidR="000647E7" w:rsidRPr="000F2260" w:rsidRDefault="000647E7" w:rsidP="00A91B15">
      <w:pPr>
        <w:spacing w:after="0" w:line="240" w:lineRule="auto"/>
        <w:ind w:left="708"/>
        <w:jc w:val="both"/>
        <w:rPr>
          <w:rFonts w:asciiTheme="minorHAnsi" w:hAnsiTheme="minorHAnsi"/>
          <w:color w:val="000000"/>
          <w:sz w:val="24"/>
          <w:szCs w:val="24"/>
          <w:lang w:val="es-ES_tradnl"/>
        </w:rPr>
      </w:pPr>
    </w:p>
    <w:p w14:paraId="4402B21C" w14:textId="7897A50A" w:rsidR="00C21D8C" w:rsidRPr="000F2260" w:rsidRDefault="000647E7" w:rsidP="000647E7">
      <w:pPr>
        <w:spacing w:after="0" w:line="240" w:lineRule="auto"/>
        <w:ind w:left="708"/>
        <w:jc w:val="center"/>
        <w:rPr>
          <w:rFonts w:asciiTheme="minorHAnsi" w:hAnsiTheme="minorHAnsi"/>
          <w:b/>
          <w:bCs/>
          <w:i/>
          <w:iCs/>
          <w:color w:val="FF0000"/>
          <w:sz w:val="24"/>
          <w:szCs w:val="24"/>
          <w:lang w:val="es-ES_tradnl"/>
        </w:rPr>
      </w:pPr>
      <w:r w:rsidRPr="000F2260">
        <w:rPr>
          <w:rFonts w:asciiTheme="minorHAnsi" w:hAnsiTheme="minorHAnsi"/>
          <w:noProof/>
          <w:lang w:eastAsia="es-CO"/>
        </w:rPr>
        <w:drawing>
          <wp:inline distT="0" distB="0" distL="0" distR="0" wp14:anchorId="2ADBB085" wp14:editId="490FA772">
            <wp:extent cx="2324100" cy="3078936"/>
            <wp:effectExtent l="19050" t="19050" r="19050" b="2667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40762" t="43357" r="39693" b="10612"/>
                    <a:stretch/>
                  </pic:blipFill>
                  <pic:spPr bwMode="auto">
                    <a:xfrm>
                      <a:off x="0" y="0"/>
                      <a:ext cx="2335878" cy="3094539"/>
                    </a:xfrm>
                    <a:prstGeom prst="rect">
                      <a:avLst/>
                    </a:prstGeom>
                    <a:ln w="3175" cap="sq" cmpd="thickThin">
                      <a:solidFill>
                        <a:srgbClr val="0000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inline>
        </w:drawing>
      </w:r>
    </w:p>
    <w:p w14:paraId="5B4E4DA0" w14:textId="77777777" w:rsidR="00A91B15" w:rsidRPr="000F2260" w:rsidRDefault="00A91B15" w:rsidP="00A91B15">
      <w:pPr>
        <w:spacing w:after="0" w:line="240" w:lineRule="auto"/>
        <w:jc w:val="both"/>
        <w:rPr>
          <w:rFonts w:asciiTheme="minorHAnsi" w:hAnsiTheme="minorHAnsi"/>
          <w:color w:val="FF0000"/>
          <w:sz w:val="24"/>
          <w:szCs w:val="24"/>
          <w:lang w:val="es-ES_tradnl"/>
        </w:rPr>
      </w:pPr>
    </w:p>
    <w:p w14:paraId="6604CCAA" w14:textId="51E9F81E" w:rsidR="00A91B15" w:rsidRPr="000F2260" w:rsidRDefault="00A91B15" w:rsidP="00A91B15">
      <w:pPr>
        <w:spacing w:after="0" w:line="240" w:lineRule="auto"/>
        <w:ind w:left="708"/>
        <w:jc w:val="both"/>
        <w:rPr>
          <w:rFonts w:asciiTheme="minorHAnsi" w:hAnsiTheme="minorHAnsi"/>
          <w:color w:val="000000"/>
          <w:sz w:val="24"/>
          <w:szCs w:val="24"/>
          <w:lang w:val="es-ES_tradnl"/>
        </w:rPr>
      </w:pPr>
      <w:r w:rsidRPr="000F2260">
        <w:rPr>
          <w:rFonts w:asciiTheme="minorHAnsi" w:hAnsiTheme="minorHAnsi"/>
          <w:sz w:val="24"/>
          <w:szCs w:val="24"/>
          <w:lang w:val="es-ES_tradnl"/>
        </w:rPr>
        <w:t xml:space="preserve">Finalmente, </w:t>
      </w:r>
      <w:r w:rsidRPr="000F2260">
        <w:rPr>
          <w:rFonts w:asciiTheme="minorHAnsi" w:hAnsiTheme="minorHAnsi"/>
          <w:color w:val="000000"/>
          <w:sz w:val="24"/>
          <w:szCs w:val="24"/>
          <w:lang w:val="es-ES_tradnl"/>
        </w:rPr>
        <w:t xml:space="preserve">encuentra acciones </w:t>
      </w:r>
      <w:r w:rsidR="00240630" w:rsidRPr="000F2260">
        <w:rPr>
          <w:rFonts w:asciiTheme="minorHAnsi" w:hAnsiTheme="minorHAnsi"/>
          <w:sz w:val="24"/>
          <w:szCs w:val="24"/>
          <w:lang w:val="es-ES_tradnl"/>
        </w:rPr>
        <w:t>que,</w:t>
      </w:r>
      <w:r w:rsidRPr="000F2260">
        <w:rPr>
          <w:rFonts w:asciiTheme="minorHAnsi" w:hAnsiTheme="minorHAnsi"/>
          <w:sz w:val="24"/>
          <w:szCs w:val="24"/>
          <w:lang w:val="es-ES_tradnl"/>
        </w:rPr>
        <w:t xml:space="preserve"> aunque no son obligaciones explícitas del Acuerdo de Paz ni de los decretos reglamentarios, se han realizado en el marco de las competencias legales con el propósito de contribuir a su implementación. </w:t>
      </w:r>
    </w:p>
    <w:p w14:paraId="612C71EB" w14:textId="77777777" w:rsidR="00A91B15" w:rsidRPr="000F2260" w:rsidRDefault="00A91B15" w:rsidP="00A91B15">
      <w:pPr>
        <w:spacing w:after="0" w:line="240" w:lineRule="auto"/>
        <w:ind w:left="708"/>
        <w:jc w:val="both"/>
        <w:rPr>
          <w:rFonts w:asciiTheme="minorHAnsi" w:hAnsiTheme="minorHAnsi"/>
          <w:color w:val="000000"/>
          <w:sz w:val="24"/>
          <w:szCs w:val="24"/>
          <w:lang w:val="es-ES_tradnl"/>
        </w:rPr>
      </w:pPr>
    </w:p>
    <w:p w14:paraId="011B2E40" w14:textId="77777777" w:rsidR="00A91B15" w:rsidRPr="000F2260" w:rsidRDefault="00A91B15" w:rsidP="00A91B15">
      <w:pPr>
        <w:spacing w:line="240" w:lineRule="auto"/>
        <w:rPr>
          <w:rFonts w:asciiTheme="minorHAnsi" w:hAnsiTheme="minorHAnsi"/>
          <w:color w:val="009EAD"/>
          <w:sz w:val="52"/>
          <w:szCs w:val="52"/>
          <w:lang w:val="es-ES_tradnl"/>
        </w:rPr>
      </w:pPr>
    </w:p>
    <w:p w14:paraId="0AC9F39E" w14:textId="52390119" w:rsidR="00A91B15" w:rsidRPr="000F2260" w:rsidRDefault="00A91B15" w:rsidP="00A91B15">
      <w:pPr>
        <w:spacing w:line="240" w:lineRule="auto"/>
        <w:rPr>
          <w:rFonts w:asciiTheme="minorHAnsi" w:hAnsiTheme="minorHAnsi"/>
          <w:color w:val="009EAD"/>
          <w:sz w:val="52"/>
          <w:szCs w:val="52"/>
          <w:lang w:val="es-ES_tradnl"/>
        </w:rPr>
      </w:pPr>
    </w:p>
    <w:p w14:paraId="0093A7E1" w14:textId="77777777" w:rsidR="00A91B15" w:rsidRPr="000F2260" w:rsidRDefault="00A91B15" w:rsidP="00A91B15">
      <w:pPr>
        <w:spacing w:line="240" w:lineRule="auto"/>
        <w:rPr>
          <w:rFonts w:asciiTheme="minorHAnsi" w:hAnsiTheme="minorHAnsi"/>
          <w:color w:val="009EAD"/>
          <w:sz w:val="52"/>
          <w:szCs w:val="52"/>
          <w:lang w:val="es-ES_tradnl"/>
        </w:rPr>
      </w:pPr>
    </w:p>
    <w:p w14:paraId="3B9C198D" w14:textId="77777777" w:rsidR="00A91B15" w:rsidRPr="000F2260" w:rsidRDefault="00A91B15" w:rsidP="00A91B15">
      <w:pPr>
        <w:spacing w:line="240" w:lineRule="auto"/>
        <w:rPr>
          <w:rFonts w:asciiTheme="minorHAnsi" w:hAnsiTheme="minorHAnsi"/>
          <w:color w:val="009EAD"/>
          <w:sz w:val="52"/>
          <w:szCs w:val="52"/>
          <w:lang w:val="es-ES_tradnl"/>
        </w:rPr>
      </w:pPr>
    </w:p>
    <w:p w14:paraId="310F0CB2" w14:textId="39279ADF" w:rsidR="00A91B15" w:rsidRPr="000F2260" w:rsidRDefault="00A91B15" w:rsidP="00A91B15">
      <w:pPr>
        <w:spacing w:line="240" w:lineRule="auto"/>
        <w:rPr>
          <w:rFonts w:asciiTheme="minorHAnsi" w:hAnsiTheme="minorHAnsi"/>
          <w:color w:val="009EAD"/>
          <w:sz w:val="44"/>
          <w:szCs w:val="44"/>
          <w:lang w:val="es-ES_tradnl"/>
        </w:rPr>
      </w:pPr>
      <w:r w:rsidRPr="000F2260">
        <w:rPr>
          <w:rFonts w:asciiTheme="minorHAnsi" w:hAnsiTheme="minorHAnsi"/>
          <w:b/>
          <w:color w:val="3366CC"/>
          <w:sz w:val="72"/>
          <w:szCs w:val="72"/>
          <w:u w:val="thick"/>
          <w:lang w:val="es-ES_tradnl"/>
        </w:rPr>
        <w:lastRenderedPageBreak/>
        <w:t xml:space="preserve">¿Qué </w:t>
      </w:r>
      <w:r w:rsidR="003D515E" w:rsidRPr="000F2260">
        <w:rPr>
          <w:rFonts w:asciiTheme="minorHAnsi" w:hAnsiTheme="minorHAnsi"/>
          <w:b/>
          <w:color w:val="3366CC"/>
          <w:sz w:val="72"/>
          <w:szCs w:val="72"/>
          <w:u w:val="thick"/>
          <w:lang w:val="es-ES_tradnl"/>
        </w:rPr>
        <w:t>se hizo en el 201</w:t>
      </w:r>
      <w:r w:rsidR="00892E6F" w:rsidRPr="000F2260">
        <w:rPr>
          <w:rFonts w:asciiTheme="minorHAnsi" w:hAnsiTheme="minorHAnsi"/>
          <w:b/>
          <w:color w:val="3366CC"/>
          <w:sz w:val="72"/>
          <w:szCs w:val="72"/>
          <w:u w:val="thick"/>
          <w:lang w:val="es-ES_tradnl"/>
        </w:rPr>
        <w:t>9</w:t>
      </w:r>
      <w:r w:rsidRPr="000F2260">
        <w:rPr>
          <w:rFonts w:asciiTheme="minorHAnsi" w:hAnsiTheme="minorHAnsi"/>
          <w:b/>
          <w:color w:val="3366CC"/>
          <w:sz w:val="72"/>
          <w:szCs w:val="72"/>
          <w:u w:val="thick"/>
          <w:lang w:val="es-ES_tradnl"/>
        </w:rPr>
        <w:t>?</w:t>
      </w:r>
    </w:p>
    <w:p w14:paraId="079DCAAA" w14:textId="77777777" w:rsidR="003D515E" w:rsidRPr="000F2260" w:rsidRDefault="003D515E" w:rsidP="00A91B15">
      <w:pPr>
        <w:spacing w:line="240" w:lineRule="auto"/>
        <w:ind w:left="708"/>
        <w:rPr>
          <w:rFonts w:asciiTheme="minorHAnsi" w:hAnsiTheme="minorHAnsi" w:cs="Arial"/>
          <w:color w:val="000000"/>
          <w:sz w:val="24"/>
          <w:szCs w:val="24"/>
          <w:lang w:val="es-ES_tradnl"/>
        </w:rPr>
      </w:pPr>
    </w:p>
    <w:p w14:paraId="0142CA56" w14:textId="15F1FAB7" w:rsidR="00892E6F" w:rsidRPr="000F2260" w:rsidRDefault="000647E7" w:rsidP="00DC6FE5">
      <w:pPr>
        <w:spacing w:line="240" w:lineRule="auto"/>
        <w:ind w:left="708"/>
        <w:rPr>
          <w:rFonts w:asciiTheme="minorHAnsi" w:hAnsiTheme="minorHAnsi" w:cs="Arial"/>
          <w:color w:val="000000"/>
          <w:sz w:val="24"/>
          <w:szCs w:val="24"/>
          <w:lang w:val="es-ES_tradnl"/>
        </w:rPr>
      </w:pPr>
      <w:r w:rsidRPr="000F2260">
        <w:rPr>
          <w:rFonts w:asciiTheme="minorHAnsi" w:hAnsiTheme="minorHAnsi" w:cs="Arial"/>
          <w:color w:val="000000"/>
          <w:sz w:val="24"/>
          <w:szCs w:val="24"/>
          <w:lang w:val="es-ES_tradnl"/>
        </w:rPr>
        <w:t xml:space="preserve">La Sociedad de Activos Especiales SAE S.A.S </w:t>
      </w:r>
      <w:r w:rsidR="00240630" w:rsidRPr="000F2260">
        <w:rPr>
          <w:rFonts w:asciiTheme="minorHAnsi" w:hAnsiTheme="minorHAnsi" w:cs="Arial"/>
          <w:color w:val="000000"/>
          <w:sz w:val="24"/>
          <w:szCs w:val="24"/>
          <w:lang w:val="es-ES_tradnl"/>
        </w:rPr>
        <w:t>en</w:t>
      </w:r>
      <w:r w:rsidR="00A91B15" w:rsidRPr="000F2260">
        <w:rPr>
          <w:rFonts w:asciiTheme="minorHAnsi" w:hAnsiTheme="minorHAnsi" w:cs="Arial"/>
          <w:color w:val="000000"/>
          <w:sz w:val="24"/>
          <w:szCs w:val="24"/>
          <w:lang w:val="es-ES_tradnl"/>
        </w:rPr>
        <w:t xml:space="preserve"> el marco de su competencia ha desarrollado las siguientes acciones para la im</w:t>
      </w:r>
      <w:r w:rsidR="00DC6FE5" w:rsidRPr="000F2260">
        <w:rPr>
          <w:rFonts w:asciiTheme="minorHAnsi" w:hAnsiTheme="minorHAnsi" w:cs="Arial"/>
          <w:color w:val="000000"/>
          <w:sz w:val="24"/>
          <w:szCs w:val="24"/>
          <w:lang w:val="es-ES_tradnl"/>
        </w:rPr>
        <w:t>plementación del Acuerdo Final:</w:t>
      </w:r>
    </w:p>
    <w:p w14:paraId="5B1B4BC0" w14:textId="2E705096" w:rsidR="00DC6FE5" w:rsidRPr="000F2260" w:rsidRDefault="00A91B15" w:rsidP="006814E8">
      <w:pPr>
        <w:pStyle w:val="Prrafodelista"/>
        <w:numPr>
          <w:ilvl w:val="0"/>
          <w:numId w:val="2"/>
        </w:numPr>
        <w:jc w:val="both"/>
        <w:rPr>
          <w:rFonts w:asciiTheme="minorHAnsi" w:hAnsiTheme="minorHAnsi" w:cs="Arial"/>
          <w:b/>
          <w:color w:val="000000"/>
          <w:sz w:val="56"/>
          <w:szCs w:val="56"/>
          <w:lang w:val="es-ES_tradnl"/>
        </w:rPr>
      </w:pPr>
      <w:r w:rsidRPr="000F2260">
        <w:rPr>
          <w:rFonts w:asciiTheme="minorHAnsi" w:hAnsiTheme="minorHAnsi" w:cs="Arial"/>
          <w:b/>
          <w:color w:val="000000"/>
          <w:sz w:val="44"/>
          <w:szCs w:val="44"/>
          <w:lang w:val="es-ES_tradnl"/>
        </w:rPr>
        <w:t xml:space="preserve">Acciones que se derivan del cumplimiento de </w:t>
      </w:r>
      <w:r w:rsidRPr="000F2260">
        <w:rPr>
          <w:rFonts w:asciiTheme="minorHAnsi" w:hAnsiTheme="minorHAnsi" w:cs="Arial"/>
          <w:b/>
          <w:color w:val="000000"/>
          <w:sz w:val="54"/>
          <w:szCs w:val="54"/>
          <w:u w:val="thick"/>
          <w:lang w:val="es-ES_tradnl"/>
        </w:rPr>
        <w:t>instrumentos normativos</w:t>
      </w:r>
      <w:r w:rsidR="00744AE4" w:rsidRPr="000F2260">
        <w:rPr>
          <w:rFonts w:asciiTheme="minorHAnsi" w:hAnsiTheme="minorHAnsi" w:cs="Arial"/>
          <w:color w:val="000000"/>
          <w:sz w:val="54"/>
          <w:szCs w:val="54"/>
          <w:lang w:val="es-ES_tradnl"/>
        </w:rPr>
        <w:t xml:space="preserve"> y</w:t>
      </w:r>
      <w:r w:rsidR="00744AE4" w:rsidRPr="000F2260">
        <w:rPr>
          <w:rFonts w:asciiTheme="minorHAnsi" w:hAnsiTheme="minorHAnsi" w:cs="Arial"/>
          <w:b/>
          <w:color w:val="000000"/>
          <w:sz w:val="54"/>
          <w:szCs w:val="54"/>
          <w:lang w:val="es-ES_tradnl"/>
        </w:rPr>
        <w:t xml:space="preserve"> </w:t>
      </w:r>
      <w:r w:rsidR="00744AE4" w:rsidRPr="000F2260">
        <w:rPr>
          <w:rFonts w:asciiTheme="minorHAnsi" w:hAnsiTheme="minorHAnsi" w:cs="Arial"/>
          <w:b/>
          <w:color w:val="000000"/>
          <w:sz w:val="54"/>
          <w:szCs w:val="54"/>
          <w:u w:val="thick"/>
          <w:lang w:val="es-ES_tradnl"/>
        </w:rPr>
        <w:t>otras acciones</w:t>
      </w:r>
      <w:r w:rsidR="00744AE4" w:rsidRPr="000F2260">
        <w:rPr>
          <w:rFonts w:asciiTheme="minorHAnsi" w:hAnsiTheme="minorHAnsi" w:cs="Arial"/>
          <w:b/>
          <w:color w:val="000000"/>
          <w:sz w:val="54"/>
          <w:szCs w:val="54"/>
          <w:lang w:val="es-ES_tradnl"/>
        </w:rPr>
        <w:t xml:space="preserve"> </w:t>
      </w:r>
      <w:r w:rsidRPr="000F2260">
        <w:rPr>
          <w:rFonts w:asciiTheme="minorHAnsi" w:hAnsiTheme="minorHAnsi" w:cs="Arial"/>
          <w:b/>
          <w:color w:val="000000"/>
          <w:sz w:val="44"/>
          <w:szCs w:val="44"/>
          <w:lang w:val="es-ES_tradnl"/>
        </w:rPr>
        <w:t>que se han expedido con posterioridad a la firma del Acuerdo de Paz</w:t>
      </w:r>
    </w:p>
    <w:p w14:paraId="54586196" w14:textId="74BEA7B4" w:rsidR="005D00CF" w:rsidRPr="000F2260" w:rsidRDefault="00CC5ABC" w:rsidP="00A91B15">
      <w:pPr>
        <w:jc w:val="both"/>
        <w:rPr>
          <w:rFonts w:asciiTheme="minorHAnsi" w:hAnsiTheme="minorHAnsi" w:cs="Arial"/>
          <w:color w:val="000000"/>
          <w:sz w:val="24"/>
          <w:szCs w:val="24"/>
          <w:lang w:val="es-ES_tradnl"/>
        </w:rPr>
      </w:pPr>
      <w:r w:rsidRPr="000F2260">
        <w:rPr>
          <w:rFonts w:asciiTheme="minorHAnsi" w:hAnsiTheme="minorHAnsi" w:cs="Arial"/>
          <w:color w:val="000000"/>
          <w:sz w:val="24"/>
          <w:szCs w:val="24"/>
          <w:lang w:val="es-ES_tradnl"/>
        </w:rPr>
        <w:t xml:space="preserve">A continuación, encuentra el avance de las acciones que ha desarrollado esta entidad en cumplimiento de normatividad derivada de la implementación del Acuerdo de Paz que no </w:t>
      </w:r>
      <w:r w:rsidR="0020441F" w:rsidRPr="000F2260">
        <w:rPr>
          <w:rFonts w:asciiTheme="minorHAnsi" w:hAnsiTheme="minorHAnsi" w:cs="Arial"/>
          <w:color w:val="000000"/>
          <w:sz w:val="24"/>
          <w:szCs w:val="24"/>
          <w:lang w:val="es-ES_tradnl"/>
        </w:rPr>
        <w:t>están directamente relacionadas con</w:t>
      </w:r>
      <w:r w:rsidRPr="000F2260">
        <w:rPr>
          <w:rFonts w:asciiTheme="minorHAnsi" w:hAnsiTheme="minorHAnsi" w:cs="Arial"/>
          <w:color w:val="000000"/>
          <w:sz w:val="24"/>
          <w:szCs w:val="24"/>
          <w:lang w:val="es-ES_tradnl"/>
        </w:rPr>
        <w:t xml:space="preserve"> un producto e indicador asociado a PMI; y aquellas acciones que, en cumplimiento de las funciones propias de la entidad, se desarrollaron para cumplir lo acordado. </w:t>
      </w:r>
    </w:p>
    <w:p w14:paraId="34F89FFB" w14:textId="6F032FB6" w:rsidR="00744AE4" w:rsidRPr="000F2260" w:rsidRDefault="00744AE4" w:rsidP="006814E8">
      <w:pPr>
        <w:pStyle w:val="Prrafodelista"/>
        <w:numPr>
          <w:ilvl w:val="0"/>
          <w:numId w:val="1"/>
        </w:numPr>
        <w:jc w:val="both"/>
        <w:rPr>
          <w:rFonts w:asciiTheme="minorHAnsi" w:hAnsiTheme="minorHAnsi" w:cs="Arial"/>
          <w:b/>
          <w:color w:val="000000"/>
          <w:sz w:val="44"/>
          <w:szCs w:val="44"/>
          <w:lang w:val="es-ES_tradnl"/>
        </w:rPr>
      </w:pPr>
      <w:r w:rsidRPr="000F2260">
        <w:rPr>
          <w:rFonts w:asciiTheme="minorHAnsi" w:hAnsiTheme="minorHAnsi" w:cs="Arial"/>
          <w:b/>
          <w:color w:val="000000"/>
          <w:sz w:val="44"/>
          <w:szCs w:val="44"/>
          <w:lang w:val="es-ES_tradnl"/>
        </w:rPr>
        <w:t>Instrumentos normativos</w:t>
      </w:r>
    </w:p>
    <w:p w14:paraId="27851B6A" w14:textId="4A212614" w:rsidR="00A91B15" w:rsidRPr="000F2260" w:rsidRDefault="00A91B15" w:rsidP="00A91B15">
      <w:pPr>
        <w:ind w:left="708"/>
        <w:jc w:val="both"/>
        <w:rPr>
          <w:rFonts w:asciiTheme="minorHAnsi" w:hAnsiTheme="minorHAnsi" w:cs="Arial"/>
          <w:color w:val="000000"/>
          <w:sz w:val="24"/>
          <w:szCs w:val="24"/>
          <w:lang w:val="es-ES_tradnl"/>
        </w:rPr>
      </w:pPr>
      <w:r w:rsidRPr="000F2260">
        <w:rPr>
          <w:rFonts w:asciiTheme="minorHAnsi" w:hAnsiTheme="minorHAnsi" w:cs="Arial"/>
          <w:color w:val="000000"/>
          <w:sz w:val="24"/>
          <w:szCs w:val="24"/>
          <w:lang w:val="es-ES_tradnl"/>
        </w:rPr>
        <w:t xml:space="preserve">En esta sección encuentra la información sobre </w:t>
      </w:r>
      <w:r w:rsidR="008617B4" w:rsidRPr="000F2260">
        <w:rPr>
          <w:rFonts w:asciiTheme="minorHAnsi" w:hAnsiTheme="minorHAnsi" w:cs="Arial"/>
          <w:color w:val="000000"/>
          <w:sz w:val="24"/>
          <w:szCs w:val="24"/>
          <w:lang w:val="es-ES_tradnl"/>
        </w:rPr>
        <w:t xml:space="preserve">otras </w:t>
      </w:r>
      <w:r w:rsidRPr="000F2260">
        <w:rPr>
          <w:rFonts w:asciiTheme="minorHAnsi" w:hAnsiTheme="minorHAnsi" w:cs="Arial"/>
          <w:color w:val="000000"/>
          <w:sz w:val="24"/>
          <w:szCs w:val="24"/>
          <w:lang w:val="es-ES_tradnl"/>
        </w:rPr>
        <w:t>acciones que viene desarrollando esta entidad para dar cumplimiento a decretos o leyes que se han expedidos con posteriorida</w:t>
      </w:r>
      <w:r w:rsidR="00C34401" w:rsidRPr="000F2260">
        <w:rPr>
          <w:rFonts w:asciiTheme="minorHAnsi" w:hAnsiTheme="minorHAnsi" w:cs="Arial"/>
          <w:color w:val="000000"/>
          <w:sz w:val="24"/>
          <w:szCs w:val="24"/>
          <w:lang w:val="es-ES_tradnl"/>
        </w:rPr>
        <w:t xml:space="preserve">d a la firma del Acuerdo de Paz, </w:t>
      </w:r>
      <w:r w:rsidRPr="000F2260">
        <w:rPr>
          <w:rFonts w:asciiTheme="minorHAnsi" w:hAnsiTheme="minorHAnsi" w:cs="Arial"/>
          <w:color w:val="000000"/>
          <w:sz w:val="24"/>
          <w:szCs w:val="24"/>
          <w:lang w:val="es-ES_tradnl"/>
        </w:rPr>
        <w:t xml:space="preserve">las cuales están </w:t>
      </w:r>
      <w:r w:rsidR="00C34401" w:rsidRPr="000F2260">
        <w:rPr>
          <w:rFonts w:asciiTheme="minorHAnsi" w:hAnsiTheme="minorHAnsi" w:cs="Arial"/>
          <w:color w:val="000000"/>
          <w:sz w:val="24"/>
          <w:szCs w:val="24"/>
          <w:lang w:val="es-ES_tradnl"/>
        </w:rPr>
        <w:t>organizadas</w:t>
      </w:r>
      <w:r w:rsidRPr="000F2260">
        <w:rPr>
          <w:rFonts w:asciiTheme="minorHAnsi" w:hAnsiTheme="minorHAnsi" w:cs="Arial"/>
          <w:color w:val="000000"/>
          <w:sz w:val="24"/>
          <w:szCs w:val="24"/>
          <w:lang w:val="es-ES_tradnl"/>
        </w:rPr>
        <w:t xml:space="preserve"> por cada uno d</w:t>
      </w:r>
      <w:r w:rsidR="00C34401" w:rsidRPr="000F2260">
        <w:rPr>
          <w:rFonts w:asciiTheme="minorHAnsi" w:hAnsiTheme="minorHAnsi" w:cs="Arial"/>
          <w:color w:val="000000"/>
          <w:sz w:val="24"/>
          <w:szCs w:val="24"/>
          <w:lang w:val="es-ES_tradnl"/>
        </w:rPr>
        <w:t>e los Puntos del Acuerdo</w:t>
      </w:r>
      <w:r w:rsidR="00DC6FE5" w:rsidRPr="000F2260">
        <w:rPr>
          <w:rFonts w:asciiTheme="minorHAnsi" w:hAnsiTheme="minorHAnsi" w:cs="Arial"/>
          <w:color w:val="000000"/>
          <w:sz w:val="24"/>
          <w:szCs w:val="24"/>
          <w:lang w:val="es-ES_tradnl"/>
        </w:rPr>
        <w:t>:</w:t>
      </w:r>
      <w:r w:rsidRPr="000F2260">
        <w:rPr>
          <w:rFonts w:asciiTheme="minorHAnsi" w:hAnsiTheme="minorHAnsi" w:cs="Arial"/>
          <w:color w:val="000000"/>
          <w:sz w:val="24"/>
          <w:szCs w:val="24"/>
          <w:lang w:val="es-ES_tradnl"/>
        </w:rPr>
        <w:t xml:space="preserve"> </w:t>
      </w:r>
    </w:p>
    <w:p w14:paraId="38797A30" w14:textId="045FAAAD" w:rsidR="00A91B15" w:rsidRPr="000F2260" w:rsidRDefault="00DC6FE5" w:rsidP="00DC6FE5">
      <w:pPr>
        <w:ind w:left="708"/>
        <w:jc w:val="center"/>
        <w:rPr>
          <w:rFonts w:asciiTheme="minorHAnsi" w:hAnsiTheme="minorHAnsi" w:cs="Arial"/>
          <w:color w:val="000000"/>
          <w:sz w:val="24"/>
          <w:szCs w:val="24"/>
          <w:lang w:val="es-ES_tradnl"/>
        </w:rPr>
      </w:pPr>
      <w:r w:rsidRPr="000F2260">
        <w:rPr>
          <w:rFonts w:asciiTheme="minorHAnsi" w:hAnsiTheme="minorHAnsi"/>
          <w:noProof/>
          <w:lang w:eastAsia="es-CO"/>
        </w:rPr>
        <w:drawing>
          <wp:inline distT="0" distB="0" distL="0" distR="0" wp14:anchorId="65235908" wp14:editId="51504781">
            <wp:extent cx="1870745" cy="2478337"/>
            <wp:effectExtent l="19050" t="19050" r="15240" b="1778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40762" t="43357" r="39693" b="10612"/>
                    <a:stretch/>
                  </pic:blipFill>
                  <pic:spPr bwMode="auto">
                    <a:xfrm>
                      <a:off x="0" y="0"/>
                      <a:ext cx="1883739" cy="2495551"/>
                    </a:xfrm>
                    <a:prstGeom prst="rect">
                      <a:avLst/>
                    </a:prstGeom>
                    <a:ln w="3175" cap="sq" cmpd="thickThin">
                      <a:solidFill>
                        <a:srgbClr val="0000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inline>
        </w:drawing>
      </w:r>
    </w:p>
    <w:p w14:paraId="2751649F" w14:textId="77777777" w:rsidR="00A91B15" w:rsidRPr="000F2260" w:rsidRDefault="00A91B15" w:rsidP="00A91B15">
      <w:pPr>
        <w:ind w:left="708"/>
        <w:jc w:val="both"/>
        <w:rPr>
          <w:rFonts w:asciiTheme="minorHAnsi" w:hAnsiTheme="minorHAnsi" w:cs="Arial"/>
          <w:color w:val="000000"/>
          <w:sz w:val="24"/>
          <w:szCs w:val="24"/>
          <w:lang w:val="es-ES_tradnl"/>
        </w:rPr>
      </w:pPr>
    </w:p>
    <w:p w14:paraId="788DF1CA" w14:textId="77777777" w:rsidR="00A91B15" w:rsidRPr="000F2260" w:rsidRDefault="00A91B15" w:rsidP="00A91B15">
      <w:pPr>
        <w:ind w:left="708"/>
        <w:jc w:val="both"/>
        <w:rPr>
          <w:rFonts w:asciiTheme="minorHAnsi" w:hAnsiTheme="minorHAnsi" w:cs="Arial"/>
          <w:color w:val="000000"/>
          <w:sz w:val="24"/>
          <w:szCs w:val="24"/>
          <w:lang w:val="es-ES_tradnl"/>
        </w:rPr>
      </w:pPr>
    </w:p>
    <w:p w14:paraId="7881BDE7" w14:textId="77777777" w:rsidR="00A91B15" w:rsidRPr="000F2260" w:rsidRDefault="00A91B15" w:rsidP="00A91B15">
      <w:pPr>
        <w:pStyle w:val="Listamulticolor-nfasis11"/>
        <w:spacing w:line="240" w:lineRule="auto"/>
        <w:ind w:left="0"/>
        <w:jc w:val="both"/>
        <w:rPr>
          <w:rFonts w:asciiTheme="minorHAnsi" w:hAnsiTheme="minorHAnsi" w:cs="Arial"/>
          <w:b/>
          <w:sz w:val="24"/>
          <w:szCs w:val="24"/>
          <w:lang w:val="es-ES_tradnl"/>
        </w:rPr>
      </w:pPr>
    </w:p>
    <w:p w14:paraId="245F39EF" w14:textId="066010E8" w:rsidR="00A91B15" w:rsidRPr="000F2260" w:rsidRDefault="00A91B15" w:rsidP="00A91B15">
      <w:pPr>
        <w:spacing w:line="240" w:lineRule="auto"/>
        <w:ind w:left="96"/>
        <w:rPr>
          <w:rFonts w:asciiTheme="minorHAnsi" w:hAnsiTheme="minorHAnsi"/>
          <w:b/>
          <w:color w:val="3366CC"/>
          <w:sz w:val="44"/>
          <w:szCs w:val="40"/>
          <w:u w:val="thick"/>
          <w:lang w:val="es-ES_tradnl"/>
        </w:rPr>
      </w:pPr>
      <w:r w:rsidRPr="000F2260">
        <w:rPr>
          <w:rFonts w:asciiTheme="minorHAnsi" w:hAnsiTheme="minorHAnsi"/>
          <w:color w:val="3366CC"/>
          <w:sz w:val="36"/>
          <w:szCs w:val="36"/>
          <w:lang w:val="es-ES_tradnl"/>
        </w:rPr>
        <w:t>Punto</w:t>
      </w:r>
      <w:r w:rsidR="00C159DC" w:rsidRPr="000F2260">
        <w:rPr>
          <w:rFonts w:asciiTheme="minorHAnsi" w:hAnsiTheme="minorHAnsi"/>
          <w:color w:val="3366CC"/>
          <w:sz w:val="36"/>
          <w:szCs w:val="36"/>
          <w:lang w:val="es-ES_tradnl"/>
        </w:rPr>
        <w:t xml:space="preserve"> No.5</w:t>
      </w:r>
      <w:r w:rsidRPr="000F2260">
        <w:rPr>
          <w:rFonts w:asciiTheme="minorHAnsi" w:hAnsiTheme="minorHAnsi"/>
          <w:color w:val="3366CC"/>
          <w:sz w:val="36"/>
          <w:szCs w:val="36"/>
          <w:lang w:val="es-ES_tradnl"/>
        </w:rPr>
        <w:t xml:space="preserve"> del Acuerdo</w:t>
      </w:r>
    </w:p>
    <w:p w14:paraId="54BD3C52" w14:textId="600BE2D9" w:rsidR="00C34401" w:rsidRPr="000F2260" w:rsidRDefault="00C159DC" w:rsidP="00A91B15">
      <w:pPr>
        <w:spacing w:line="240" w:lineRule="auto"/>
        <w:rPr>
          <w:rFonts w:asciiTheme="minorHAnsi" w:hAnsiTheme="minorHAnsi"/>
          <w:b/>
          <w:color w:val="3366CC"/>
          <w:sz w:val="44"/>
          <w:szCs w:val="40"/>
          <w:u w:val="thick"/>
          <w:lang w:val="es-ES_tradnl"/>
        </w:rPr>
      </w:pPr>
      <w:r w:rsidRPr="000F2260">
        <w:rPr>
          <w:rFonts w:asciiTheme="minorHAnsi" w:hAnsiTheme="minorHAnsi"/>
          <w:b/>
          <w:color w:val="3366CC"/>
          <w:sz w:val="44"/>
          <w:szCs w:val="40"/>
          <w:u w:val="thick"/>
          <w:lang w:val="es-ES_tradnl"/>
        </w:rPr>
        <w:t>Víctimas:</w:t>
      </w:r>
    </w:p>
    <w:p w14:paraId="430A8C14" w14:textId="1B3F96A8" w:rsidR="00C159DC" w:rsidRPr="000F2260" w:rsidRDefault="00C159DC" w:rsidP="00A91B15">
      <w:pPr>
        <w:spacing w:line="240" w:lineRule="auto"/>
        <w:rPr>
          <w:rFonts w:asciiTheme="minorHAnsi" w:hAnsiTheme="minorHAnsi"/>
          <w:b/>
          <w:color w:val="3366CC"/>
          <w:sz w:val="36"/>
          <w:szCs w:val="36"/>
          <w:u w:val="thick"/>
          <w:lang w:val="es-ES_tradnl"/>
        </w:rPr>
      </w:pPr>
      <w:r w:rsidRPr="000F2260">
        <w:rPr>
          <w:rFonts w:asciiTheme="minorHAnsi" w:hAnsiTheme="minorHAnsi"/>
          <w:b/>
          <w:color w:val="3366CC"/>
          <w:sz w:val="36"/>
          <w:szCs w:val="36"/>
          <w:u w:val="thick"/>
          <w:lang w:val="es-ES_tradnl"/>
        </w:rPr>
        <w:t>5.1.3. Reparación: Medidas de reparación integral para la construcción de paz.</w:t>
      </w:r>
    </w:p>
    <w:p w14:paraId="595641AE" w14:textId="77777777" w:rsidR="00C159DC" w:rsidRPr="000F2260" w:rsidRDefault="00C159DC" w:rsidP="00A91B15">
      <w:pPr>
        <w:spacing w:line="240" w:lineRule="auto"/>
        <w:rPr>
          <w:rFonts w:asciiTheme="minorHAnsi" w:hAnsiTheme="minorHAnsi" w:cs="Arial"/>
          <w:i/>
          <w:sz w:val="28"/>
          <w:szCs w:val="28"/>
          <w:lang w:val="es-ES_tradnl"/>
        </w:rPr>
      </w:pPr>
    </w:p>
    <w:p w14:paraId="235EE9C5" w14:textId="77777777" w:rsidR="00F77688" w:rsidRPr="000F2260" w:rsidRDefault="00A91B15" w:rsidP="00A91B15">
      <w:pPr>
        <w:spacing w:line="240" w:lineRule="auto"/>
        <w:ind w:left="108"/>
        <w:rPr>
          <w:rFonts w:asciiTheme="minorHAnsi" w:hAnsiTheme="minorHAnsi" w:cs="Arial"/>
          <w:b/>
          <w:sz w:val="40"/>
          <w:szCs w:val="36"/>
          <w:lang w:val="es-ES_tradnl"/>
        </w:rPr>
      </w:pPr>
      <w:r w:rsidRPr="000F2260">
        <w:rPr>
          <w:rFonts w:asciiTheme="minorHAnsi" w:hAnsiTheme="minorHAnsi" w:cs="Arial"/>
          <w:i/>
          <w:sz w:val="28"/>
          <w:szCs w:val="28"/>
          <w:lang w:val="es-ES_tradnl"/>
        </w:rPr>
        <w:t>Acción 1.</w:t>
      </w:r>
      <w:r w:rsidRPr="000F2260">
        <w:rPr>
          <w:rFonts w:asciiTheme="minorHAnsi" w:hAnsiTheme="minorHAnsi" w:cs="Arial"/>
          <w:b/>
          <w:sz w:val="36"/>
          <w:szCs w:val="36"/>
          <w:lang w:val="es-ES_tradnl"/>
        </w:rPr>
        <w:t xml:space="preserve"> </w:t>
      </w:r>
      <w:r w:rsidRPr="000F2260">
        <w:rPr>
          <w:rFonts w:asciiTheme="minorHAnsi" w:hAnsiTheme="minorHAnsi" w:cs="Arial"/>
          <w:b/>
          <w:sz w:val="36"/>
          <w:szCs w:val="36"/>
          <w:lang w:val="es-ES_tradnl"/>
        </w:rPr>
        <w:br/>
      </w:r>
      <w:r w:rsidR="00F77688" w:rsidRPr="000F2260">
        <w:rPr>
          <w:rFonts w:asciiTheme="minorHAnsi" w:hAnsiTheme="minorHAnsi" w:cs="Arial"/>
          <w:b/>
          <w:sz w:val="40"/>
          <w:szCs w:val="36"/>
          <w:lang w:val="es-ES_tradnl"/>
        </w:rPr>
        <w:t>Patrimonio Autónomo</w:t>
      </w:r>
    </w:p>
    <w:p w14:paraId="7ABFF279" w14:textId="0B3AF460" w:rsidR="00A91B15" w:rsidRPr="000F2260" w:rsidRDefault="00A91B15" w:rsidP="00A91B15">
      <w:pPr>
        <w:spacing w:line="240" w:lineRule="auto"/>
        <w:ind w:left="108"/>
        <w:rPr>
          <w:rFonts w:asciiTheme="minorHAnsi" w:hAnsiTheme="minorHAnsi" w:cs="Arial"/>
          <w:b/>
          <w:sz w:val="36"/>
          <w:szCs w:val="36"/>
          <w:lang w:val="es-ES_tradnl"/>
        </w:rPr>
      </w:pPr>
      <w:r w:rsidRPr="000F2260">
        <w:rPr>
          <w:rFonts w:asciiTheme="minorHAnsi" w:hAnsiTheme="minorHAnsi" w:cs="Arial"/>
          <w:b/>
          <w:sz w:val="40"/>
          <w:szCs w:val="36"/>
          <w:lang w:val="es-ES_tradnl"/>
        </w:rPr>
        <w:t>_____________________</w:t>
      </w:r>
    </w:p>
    <w:p w14:paraId="30C6003F" w14:textId="77777777" w:rsidR="00A91B15" w:rsidRPr="000F2260" w:rsidRDefault="00A91B15" w:rsidP="00A91B15">
      <w:pPr>
        <w:spacing w:line="240" w:lineRule="auto"/>
        <w:jc w:val="both"/>
        <w:rPr>
          <w:rFonts w:asciiTheme="minorHAnsi" w:hAnsiTheme="minorHAnsi" w:cs="Arial"/>
          <w:color w:val="009EAD"/>
          <w:sz w:val="32"/>
          <w:szCs w:val="32"/>
          <w:u w:val="thick"/>
          <w:lang w:val="es-ES_tradnl"/>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8" w:type="dxa"/>
          <w:bottom w:w="108" w:type="dxa"/>
        </w:tblCellMar>
        <w:tblLook w:val="04A0" w:firstRow="1" w:lastRow="0" w:firstColumn="1" w:lastColumn="0" w:noHBand="0" w:noVBand="1"/>
      </w:tblPr>
      <w:tblGrid>
        <w:gridCol w:w="2160"/>
        <w:gridCol w:w="6912"/>
      </w:tblGrid>
      <w:tr w:rsidR="00A91B15" w:rsidRPr="000F2260" w14:paraId="74A2F77F" w14:textId="77777777" w:rsidTr="002A1AB6">
        <w:trPr>
          <w:trHeight w:val="2135"/>
          <w:jc w:val="center"/>
        </w:trPr>
        <w:tc>
          <w:tcPr>
            <w:tcW w:w="2160" w:type="dxa"/>
            <w:tcBorders>
              <w:top w:val="single" w:sz="8" w:space="0" w:color="FFFFFF"/>
              <w:left w:val="single" w:sz="8" w:space="0" w:color="FFFFFF"/>
              <w:bottom w:val="single" w:sz="8" w:space="0" w:color="FFFFFF"/>
              <w:right w:val="single" w:sz="24" w:space="0" w:color="FFFFFF"/>
            </w:tcBorders>
            <w:shd w:val="clear" w:color="auto" w:fill="3366CC"/>
            <w:vAlign w:val="center"/>
          </w:tcPr>
          <w:p w14:paraId="37044721" w14:textId="77777777" w:rsidR="00A91B15" w:rsidRPr="000F2260" w:rsidRDefault="00A91B15" w:rsidP="00731437">
            <w:pPr>
              <w:spacing w:after="0" w:line="240" w:lineRule="auto"/>
              <w:jc w:val="center"/>
              <w:rPr>
                <w:rFonts w:asciiTheme="minorHAnsi" w:hAnsiTheme="minorHAnsi"/>
                <w:color w:val="FFFFFF"/>
                <w:sz w:val="36"/>
                <w:szCs w:val="44"/>
                <w:u w:val="single"/>
                <w:lang w:val="es-ES_tradnl"/>
              </w:rPr>
            </w:pPr>
            <w:r w:rsidRPr="000F2260">
              <w:rPr>
                <w:rFonts w:asciiTheme="minorHAnsi" w:hAnsiTheme="minorHAnsi" w:cs="Arial"/>
                <w:b/>
                <w:color w:val="FFFFFF"/>
                <w:sz w:val="28"/>
                <w:szCs w:val="44"/>
                <w:u w:val="single"/>
                <w:lang w:val="es-ES_tradnl"/>
              </w:rPr>
              <w:t xml:space="preserve">Compromiso </w:t>
            </w:r>
            <w:r w:rsidRPr="000F2260">
              <w:rPr>
                <w:rFonts w:asciiTheme="minorHAnsi" w:hAnsiTheme="minorHAnsi" w:cs="Arial"/>
                <w:b/>
                <w:color w:val="FFFFFF"/>
                <w:sz w:val="28"/>
                <w:szCs w:val="44"/>
                <w:u w:val="single"/>
                <w:lang w:val="es-ES_tradnl"/>
              </w:rPr>
              <w:br/>
              <w:t>que atiende</w:t>
            </w:r>
            <w:r w:rsidRPr="000F2260">
              <w:rPr>
                <w:rFonts w:asciiTheme="minorHAnsi" w:hAnsiTheme="minorHAnsi" w:cs="Arial"/>
                <w:color w:val="FFFFFF"/>
                <w:sz w:val="28"/>
                <w:szCs w:val="44"/>
                <w:u w:val="single"/>
                <w:lang w:val="es-ES_tradnl"/>
              </w:rPr>
              <w:t>:</w:t>
            </w:r>
          </w:p>
        </w:tc>
        <w:tc>
          <w:tcPr>
            <w:tcW w:w="6912" w:type="dxa"/>
            <w:tcBorders>
              <w:top w:val="single" w:sz="8" w:space="0" w:color="FFFFFF"/>
              <w:left w:val="single" w:sz="24" w:space="0" w:color="FFFFFF"/>
              <w:bottom w:val="single" w:sz="8" w:space="0" w:color="FFFFFF"/>
              <w:right w:val="single" w:sz="8" w:space="0" w:color="FFFFFF"/>
            </w:tcBorders>
            <w:shd w:val="clear" w:color="auto" w:fill="D9E2F3" w:themeFill="accent5" w:themeFillTint="33"/>
            <w:vAlign w:val="center"/>
          </w:tcPr>
          <w:p w14:paraId="6B3D9FD6" w14:textId="77777777" w:rsidR="00462A3B" w:rsidRPr="000F2260" w:rsidRDefault="00462A3B" w:rsidP="00462A3B">
            <w:pPr>
              <w:jc w:val="both"/>
              <w:rPr>
                <w:rFonts w:asciiTheme="minorHAnsi" w:hAnsiTheme="minorHAnsi"/>
              </w:rPr>
            </w:pPr>
            <w:r w:rsidRPr="000F2260">
              <w:rPr>
                <w:rFonts w:asciiTheme="minorHAnsi" w:hAnsiTheme="minorHAnsi"/>
              </w:rPr>
              <w:t>El artículo tercero del Decreto Ley 903 de 2017, dispuso la creación de un Patrimonio Autónomo receptor de todos los bienes inventariados. En desarrollo de esta norma, el Decreto 1407 de 2017 designó a la SAE S.A.S. como administradora del referido Patrimonio Autónomo y dispuso las funciones de esta. Por su parte el Decreto 1535 de 2017, que adicionó el Decreto 1081 de 2015, determinó los mecanismos de administración que permitan a la SAE S.A.S. la gestión de los bienes inventariados que sean entregados voluntariamente y sin oposición y sobre los cuales no pesen limitaciones al derecho de dominio ni gravámenes, y autorizó al DAPRE para que delegue las funciones asignadas en el artículo tercero del Decreto Ley 903 de 2017.</w:t>
            </w:r>
          </w:p>
          <w:p w14:paraId="68F0B029" w14:textId="3629CFDA" w:rsidR="00A91B15" w:rsidRPr="000F2260" w:rsidRDefault="00462A3B" w:rsidP="00462A3B">
            <w:pPr>
              <w:spacing w:after="0" w:line="240" w:lineRule="auto"/>
              <w:jc w:val="both"/>
              <w:rPr>
                <w:rFonts w:asciiTheme="minorHAnsi" w:hAnsiTheme="minorHAnsi" w:cs="Arial"/>
                <w:sz w:val="24"/>
                <w:szCs w:val="24"/>
                <w:lang w:val="es-ES_tradnl"/>
              </w:rPr>
            </w:pPr>
            <w:r w:rsidRPr="000F2260">
              <w:rPr>
                <w:rFonts w:asciiTheme="minorHAnsi" w:hAnsiTheme="minorHAnsi"/>
              </w:rPr>
              <w:t>Estas responsabilidades fueron asignadas a la SAE S.A.S. mediante la Resolución 756 del 10 de octubre de 2017 y se perfeccionó por medio del Convenio 014 de 2017.</w:t>
            </w:r>
          </w:p>
        </w:tc>
      </w:tr>
    </w:tbl>
    <w:p w14:paraId="2AFDC4D7" w14:textId="77777777" w:rsidR="00A91B15" w:rsidRPr="000F2260" w:rsidRDefault="00A91B15" w:rsidP="00A91B15">
      <w:pPr>
        <w:spacing w:line="240" w:lineRule="auto"/>
        <w:jc w:val="both"/>
        <w:rPr>
          <w:rFonts w:asciiTheme="minorHAnsi" w:hAnsiTheme="minorHAnsi" w:cs="Arial"/>
          <w:color w:val="009EAD"/>
          <w:sz w:val="32"/>
          <w:szCs w:val="32"/>
          <w:u w:val="thick"/>
          <w:lang w:val="es-ES_tradnl"/>
        </w:rPr>
      </w:pPr>
    </w:p>
    <w:p w14:paraId="11F05F34" w14:textId="77777777" w:rsidR="00F77688" w:rsidRPr="000F2260" w:rsidRDefault="00F77688" w:rsidP="00A91B15">
      <w:pPr>
        <w:spacing w:line="240" w:lineRule="auto"/>
        <w:jc w:val="both"/>
        <w:rPr>
          <w:rFonts w:asciiTheme="minorHAnsi" w:hAnsiTheme="minorHAnsi" w:cs="Arial"/>
          <w:color w:val="009EAD"/>
          <w:sz w:val="32"/>
          <w:szCs w:val="32"/>
          <w:u w:val="thick"/>
          <w:lang w:val="es-ES_tradnl"/>
        </w:rPr>
      </w:pPr>
    </w:p>
    <w:p w14:paraId="6BC4A64C" w14:textId="77777777" w:rsidR="00F77688" w:rsidRPr="000F2260" w:rsidRDefault="00F77688" w:rsidP="00A91B15">
      <w:pPr>
        <w:spacing w:line="240" w:lineRule="auto"/>
        <w:jc w:val="both"/>
        <w:rPr>
          <w:rFonts w:asciiTheme="minorHAnsi" w:hAnsiTheme="minorHAnsi" w:cs="Arial"/>
          <w:color w:val="009EAD"/>
          <w:sz w:val="32"/>
          <w:szCs w:val="32"/>
          <w:u w:val="thick"/>
          <w:lang w:val="es-ES_tradnl"/>
        </w:rPr>
      </w:pPr>
    </w:p>
    <w:p w14:paraId="4D81130D" w14:textId="77777777" w:rsidR="00F77688" w:rsidRPr="000F2260" w:rsidRDefault="00F77688" w:rsidP="00A91B15">
      <w:pPr>
        <w:spacing w:line="240" w:lineRule="auto"/>
        <w:jc w:val="both"/>
        <w:rPr>
          <w:rFonts w:asciiTheme="minorHAnsi" w:hAnsiTheme="minorHAnsi" w:cs="Arial"/>
          <w:color w:val="009EAD"/>
          <w:sz w:val="32"/>
          <w:szCs w:val="32"/>
          <w:u w:val="thick"/>
          <w:lang w:val="es-ES_tradnl"/>
        </w:rPr>
      </w:pPr>
    </w:p>
    <w:p w14:paraId="110EEBE0" w14:textId="77777777" w:rsidR="00462A3B" w:rsidRPr="000F2260" w:rsidRDefault="00462A3B" w:rsidP="00A91B15">
      <w:pPr>
        <w:spacing w:line="240" w:lineRule="auto"/>
        <w:jc w:val="both"/>
        <w:rPr>
          <w:rFonts w:asciiTheme="minorHAnsi" w:hAnsiTheme="minorHAnsi" w:cs="Arial"/>
          <w:color w:val="009EAD"/>
          <w:sz w:val="32"/>
          <w:szCs w:val="32"/>
          <w:u w:val="thick"/>
          <w:lang w:val="es-ES_tradnl"/>
        </w:rPr>
      </w:pPr>
    </w:p>
    <w:p w14:paraId="047BBC6E" w14:textId="77777777" w:rsidR="00462A3B" w:rsidRPr="000F2260" w:rsidRDefault="00462A3B" w:rsidP="00A91B15">
      <w:pPr>
        <w:spacing w:line="240" w:lineRule="auto"/>
        <w:jc w:val="both"/>
        <w:rPr>
          <w:rFonts w:asciiTheme="minorHAnsi" w:hAnsiTheme="minorHAnsi" w:cs="Arial"/>
          <w:color w:val="009EAD"/>
          <w:sz w:val="32"/>
          <w:szCs w:val="32"/>
          <w:u w:val="thick"/>
          <w:lang w:val="es-ES_tradnl"/>
        </w:rPr>
      </w:pPr>
    </w:p>
    <w:p w14:paraId="64752FC4" w14:textId="77777777" w:rsidR="00A91B15" w:rsidRPr="000F2260" w:rsidRDefault="00A91B15" w:rsidP="00A91B15">
      <w:pPr>
        <w:spacing w:line="240" w:lineRule="auto"/>
        <w:jc w:val="both"/>
        <w:rPr>
          <w:rFonts w:asciiTheme="minorHAnsi" w:hAnsiTheme="minorHAnsi" w:cs="Arial"/>
          <w:color w:val="3366CC"/>
          <w:sz w:val="32"/>
          <w:szCs w:val="32"/>
          <w:u w:val="thick"/>
          <w:lang w:val="es-ES_tradnl"/>
        </w:rPr>
      </w:pPr>
      <w:r w:rsidRPr="000F2260">
        <w:rPr>
          <w:rFonts w:asciiTheme="minorHAnsi" w:hAnsiTheme="minorHAnsi" w:cs="Arial"/>
          <w:color w:val="3366CC"/>
          <w:sz w:val="32"/>
          <w:szCs w:val="32"/>
          <w:u w:val="thick"/>
          <w:lang w:val="es-ES_tradnl"/>
        </w:rPr>
        <w:lastRenderedPageBreak/>
        <w:t>Actividades que se desarrollaron:</w:t>
      </w:r>
    </w:p>
    <w:tbl>
      <w:tblPr>
        <w:tblW w:w="9072" w:type="dxa"/>
        <w:jc w:val="center"/>
        <w:tblBorders>
          <w:top w:val="single" w:sz="8" w:space="0" w:color="BBBBBB"/>
          <w:left w:val="single" w:sz="8" w:space="0" w:color="BBBBBB"/>
          <w:bottom w:val="single" w:sz="8" w:space="0" w:color="BBBBBB"/>
          <w:right w:val="single" w:sz="8" w:space="0" w:color="BBBBBB"/>
          <w:insideH w:val="single" w:sz="8" w:space="0" w:color="BBBBBB"/>
        </w:tblBorders>
        <w:tblLayout w:type="fixed"/>
        <w:tblLook w:val="04A0" w:firstRow="1" w:lastRow="0" w:firstColumn="1" w:lastColumn="0" w:noHBand="0" w:noVBand="1"/>
      </w:tblPr>
      <w:tblGrid>
        <w:gridCol w:w="2411"/>
        <w:gridCol w:w="6661"/>
      </w:tblGrid>
      <w:tr w:rsidR="00A91B15" w:rsidRPr="000F2260" w14:paraId="1955ED63" w14:textId="77777777" w:rsidTr="002A1AB6">
        <w:trPr>
          <w:trHeight w:val="394"/>
          <w:jc w:val="center"/>
        </w:trPr>
        <w:tc>
          <w:tcPr>
            <w:tcW w:w="2411" w:type="dxa"/>
            <w:tcBorders>
              <w:top w:val="single" w:sz="8" w:space="0" w:color="BBBBBB"/>
              <w:left w:val="single" w:sz="8" w:space="0" w:color="BBBBBB"/>
              <w:bottom w:val="single" w:sz="8" w:space="0" w:color="BBBBBB"/>
            </w:tcBorders>
            <w:shd w:val="clear" w:color="auto" w:fill="A5A5A5"/>
          </w:tcPr>
          <w:p w14:paraId="7EB64CDD" w14:textId="77777777" w:rsidR="00A91B15" w:rsidRPr="000F2260" w:rsidRDefault="00A91B15" w:rsidP="00731437">
            <w:pPr>
              <w:spacing w:after="0" w:line="240" w:lineRule="auto"/>
              <w:jc w:val="center"/>
              <w:rPr>
                <w:rFonts w:asciiTheme="minorHAnsi" w:hAnsiTheme="minorHAnsi" w:cs="Arial"/>
                <w:bCs/>
                <w:color w:val="FFFFFF"/>
                <w:lang w:val="es-ES_tradnl"/>
              </w:rPr>
            </w:pPr>
            <w:r w:rsidRPr="000F2260">
              <w:rPr>
                <w:rFonts w:asciiTheme="minorHAnsi" w:hAnsiTheme="minorHAnsi" w:cs="Arial"/>
                <w:bCs/>
                <w:color w:val="FFFFFF"/>
                <w:lang w:val="es-ES_tradnl"/>
              </w:rPr>
              <w:t>AÑO</w:t>
            </w:r>
          </w:p>
        </w:tc>
        <w:tc>
          <w:tcPr>
            <w:tcW w:w="6661" w:type="dxa"/>
            <w:tcBorders>
              <w:top w:val="single" w:sz="8" w:space="0" w:color="BBBBBB"/>
              <w:bottom w:val="single" w:sz="8" w:space="0" w:color="BBBBBB"/>
            </w:tcBorders>
            <w:shd w:val="clear" w:color="auto" w:fill="A5A5A5"/>
          </w:tcPr>
          <w:p w14:paraId="32AFB23F" w14:textId="77777777" w:rsidR="00A91B15" w:rsidRPr="000F2260" w:rsidRDefault="00A91B15" w:rsidP="00731437">
            <w:pPr>
              <w:spacing w:after="0" w:line="240" w:lineRule="auto"/>
              <w:jc w:val="center"/>
              <w:rPr>
                <w:rFonts w:asciiTheme="minorHAnsi" w:hAnsiTheme="minorHAnsi" w:cs="Arial"/>
                <w:bCs/>
                <w:color w:val="FFFFFF"/>
                <w:lang w:val="es-ES_tradnl"/>
              </w:rPr>
            </w:pPr>
            <w:r w:rsidRPr="000F2260">
              <w:rPr>
                <w:rFonts w:asciiTheme="minorHAnsi" w:hAnsiTheme="minorHAnsi" w:cs="Arial"/>
                <w:bCs/>
                <w:color w:val="FFFFFF"/>
                <w:lang w:val="es-ES_tradnl"/>
              </w:rPr>
              <w:t>NOMBRE DE ACTIVIDADES DESARROLLADAS</w:t>
            </w:r>
          </w:p>
        </w:tc>
      </w:tr>
      <w:tr w:rsidR="00CA7C17" w:rsidRPr="000F2260" w14:paraId="527CA776" w14:textId="77777777" w:rsidTr="002A1AB6">
        <w:trPr>
          <w:trHeight w:val="394"/>
          <w:jc w:val="center"/>
        </w:trPr>
        <w:tc>
          <w:tcPr>
            <w:tcW w:w="2411" w:type="dxa"/>
            <w:tcBorders>
              <w:right w:val="nil"/>
            </w:tcBorders>
            <w:shd w:val="clear" w:color="auto" w:fill="auto"/>
          </w:tcPr>
          <w:p w14:paraId="55BEFCE8" w14:textId="7E1FC7A2" w:rsidR="00A91B15" w:rsidRPr="000F2260" w:rsidRDefault="00A91B15" w:rsidP="00731437">
            <w:pPr>
              <w:spacing w:after="0" w:line="240" w:lineRule="auto"/>
              <w:rPr>
                <w:rFonts w:asciiTheme="minorHAnsi" w:hAnsiTheme="minorHAnsi" w:cs="Arial"/>
                <w:b/>
                <w:bCs/>
                <w:lang w:val="es-ES_tradnl"/>
              </w:rPr>
            </w:pPr>
            <w:r w:rsidRPr="000F2260">
              <w:rPr>
                <w:rFonts w:asciiTheme="minorHAnsi" w:hAnsiTheme="minorHAnsi" w:cs="Arial"/>
                <w:b/>
                <w:bCs/>
                <w:lang w:val="es-ES_tradnl"/>
              </w:rPr>
              <w:t>201</w:t>
            </w:r>
            <w:r w:rsidR="00892E6F" w:rsidRPr="000F2260">
              <w:rPr>
                <w:rFonts w:asciiTheme="minorHAnsi" w:hAnsiTheme="minorHAnsi" w:cs="Arial"/>
                <w:b/>
                <w:bCs/>
                <w:lang w:val="es-ES_tradnl"/>
              </w:rPr>
              <w:t>9</w:t>
            </w:r>
          </w:p>
        </w:tc>
        <w:tc>
          <w:tcPr>
            <w:tcW w:w="6661" w:type="dxa"/>
            <w:tcBorders>
              <w:left w:val="nil"/>
              <w:right w:val="nil"/>
            </w:tcBorders>
            <w:shd w:val="clear" w:color="auto" w:fill="auto"/>
          </w:tcPr>
          <w:p w14:paraId="1AF92687" w14:textId="3AD30741" w:rsidR="00A91B15" w:rsidRPr="000F2260" w:rsidRDefault="00CA7C17" w:rsidP="006814E8">
            <w:pPr>
              <w:pStyle w:val="Prrafodelista"/>
              <w:numPr>
                <w:ilvl w:val="0"/>
                <w:numId w:val="7"/>
              </w:numPr>
              <w:spacing w:after="0" w:line="240" w:lineRule="auto"/>
              <w:rPr>
                <w:rFonts w:asciiTheme="minorHAnsi" w:hAnsiTheme="minorHAnsi" w:cs="Arial"/>
                <w:color w:val="000000" w:themeColor="text1"/>
                <w:lang w:val="es-ES_tradnl"/>
              </w:rPr>
            </w:pPr>
            <w:r w:rsidRPr="000F2260">
              <w:rPr>
                <w:rFonts w:asciiTheme="minorHAnsi" w:hAnsiTheme="minorHAnsi" w:cs="Arial"/>
                <w:iCs/>
                <w:color w:val="000000" w:themeColor="text1"/>
                <w:sz w:val="24"/>
                <w:szCs w:val="24"/>
                <w:lang w:val="es-ES_tradnl"/>
              </w:rPr>
              <w:t>Presentación de modificación del Decreto Ley 903</w:t>
            </w:r>
            <w:r w:rsidR="00E028AB">
              <w:rPr>
                <w:rFonts w:asciiTheme="minorHAnsi" w:hAnsiTheme="minorHAnsi" w:cs="Arial"/>
                <w:iCs/>
                <w:color w:val="000000" w:themeColor="text1"/>
                <w:sz w:val="24"/>
                <w:szCs w:val="24"/>
                <w:lang w:val="es-ES_tradnl"/>
              </w:rPr>
              <w:t xml:space="preserve"> de 2017</w:t>
            </w:r>
          </w:p>
          <w:p w14:paraId="4F38579F" w14:textId="5AF0A38F" w:rsidR="00A91B15" w:rsidRPr="000F2260" w:rsidRDefault="00CA7C17" w:rsidP="006814E8">
            <w:pPr>
              <w:pStyle w:val="Prrafodelista"/>
              <w:numPr>
                <w:ilvl w:val="0"/>
                <w:numId w:val="7"/>
              </w:numPr>
              <w:spacing w:after="0" w:line="240" w:lineRule="auto"/>
              <w:rPr>
                <w:rFonts w:asciiTheme="minorHAnsi" w:hAnsiTheme="minorHAnsi" w:cs="Arial"/>
                <w:iCs/>
                <w:color w:val="000000" w:themeColor="text1"/>
                <w:sz w:val="24"/>
                <w:szCs w:val="24"/>
                <w:lang w:val="es-ES_tradnl"/>
              </w:rPr>
            </w:pPr>
            <w:r w:rsidRPr="000F2260">
              <w:rPr>
                <w:rFonts w:asciiTheme="minorHAnsi" w:hAnsiTheme="minorHAnsi" w:cs="Arial"/>
                <w:iCs/>
                <w:color w:val="000000" w:themeColor="text1"/>
                <w:sz w:val="24"/>
                <w:szCs w:val="24"/>
                <w:lang w:val="es-ES_tradnl"/>
              </w:rPr>
              <w:t>Convocar sociedades fiduciarias para la constitución del Patrimonio Autónomo</w:t>
            </w:r>
          </w:p>
          <w:p w14:paraId="6347BF24" w14:textId="4CCAC436" w:rsidR="00CA7C17" w:rsidRPr="000F2260" w:rsidRDefault="00CA7C17" w:rsidP="006814E8">
            <w:pPr>
              <w:pStyle w:val="Prrafodelista"/>
              <w:numPr>
                <w:ilvl w:val="0"/>
                <w:numId w:val="7"/>
              </w:numPr>
              <w:spacing w:after="0" w:line="240" w:lineRule="auto"/>
              <w:rPr>
                <w:rFonts w:asciiTheme="minorHAnsi" w:hAnsiTheme="minorHAnsi" w:cs="Arial"/>
                <w:color w:val="000000" w:themeColor="text1"/>
                <w:lang w:val="es-ES_tradnl"/>
              </w:rPr>
            </w:pPr>
            <w:r w:rsidRPr="000F2260">
              <w:rPr>
                <w:rFonts w:asciiTheme="minorHAnsi" w:hAnsiTheme="minorHAnsi" w:cs="Arial"/>
                <w:iCs/>
                <w:color w:val="000000" w:themeColor="text1"/>
                <w:sz w:val="24"/>
                <w:szCs w:val="24"/>
                <w:lang w:val="es-ES_tradnl"/>
              </w:rPr>
              <w:t>Seguir los lineamientos dispuestos por el delegante del Convenio 014 de 2017 en cuanto a la constitución del Patrimonio Autónomo</w:t>
            </w:r>
          </w:p>
        </w:tc>
      </w:tr>
    </w:tbl>
    <w:p w14:paraId="13313C7A" w14:textId="77777777" w:rsidR="00A91B15" w:rsidRPr="000F2260" w:rsidRDefault="00A91B15" w:rsidP="00A91B15">
      <w:pPr>
        <w:spacing w:line="240" w:lineRule="auto"/>
        <w:jc w:val="both"/>
        <w:rPr>
          <w:rFonts w:asciiTheme="minorHAnsi" w:hAnsiTheme="minorHAnsi" w:cs="Arial"/>
          <w:color w:val="009EAD"/>
          <w:sz w:val="32"/>
          <w:szCs w:val="32"/>
          <w:u w:val="thick"/>
          <w:lang w:val="es-ES_tradnl"/>
        </w:rPr>
      </w:pPr>
    </w:p>
    <w:tbl>
      <w:tblPr>
        <w:tblW w:w="9214" w:type="dxa"/>
        <w:jc w:val="center"/>
        <w:tblBorders>
          <w:top w:val="single" w:sz="48" w:space="0" w:color="FFFFFF"/>
          <w:left w:val="single" w:sz="48" w:space="0" w:color="FFFFFF"/>
          <w:bottom w:val="single" w:sz="48" w:space="0" w:color="FFFFFF"/>
          <w:right w:val="single" w:sz="48" w:space="0" w:color="FFFFFF"/>
          <w:insideH w:val="single" w:sz="48" w:space="0" w:color="FFFFFF"/>
          <w:insideV w:val="single" w:sz="48" w:space="0" w:color="FFFFFF"/>
        </w:tblBorders>
        <w:shd w:val="clear" w:color="auto" w:fill="F2F2F2"/>
        <w:tblLook w:val="04A0" w:firstRow="1" w:lastRow="0" w:firstColumn="1" w:lastColumn="0" w:noHBand="0" w:noVBand="1"/>
      </w:tblPr>
      <w:tblGrid>
        <w:gridCol w:w="9214"/>
      </w:tblGrid>
      <w:tr w:rsidR="005B3A55" w:rsidRPr="000F2260" w14:paraId="13F586DC" w14:textId="77777777" w:rsidTr="003C07BB">
        <w:trPr>
          <w:jc w:val="center"/>
        </w:trPr>
        <w:tc>
          <w:tcPr>
            <w:tcW w:w="9214" w:type="dxa"/>
            <w:shd w:val="clear" w:color="auto" w:fill="F2F2F2"/>
          </w:tcPr>
          <w:p w14:paraId="0CBC5D6B" w14:textId="24323230" w:rsidR="005B3A55" w:rsidRPr="000F2260" w:rsidRDefault="005B3A55" w:rsidP="0096082D">
            <w:pPr>
              <w:spacing w:after="0" w:line="240" w:lineRule="auto"/>
              <w:ind w:left="-282" w:right="529" w:firstLine="282"/>
              <w:jc w:val="both"/>
              <w:rPr>
                <w:rFonts w:asciiTheme="minorHAnsi" w:hAnsiTheme="minorHAnsi" w:cs="Arial"/>
                <w:color w:val="3366CC"/>
                <w:sz w:val="32"/>
                <w:szCs w:val="32"/>
                <w:u w:val="thick"/>
                <w:lang w:val="es-ES_tradnl"/>
              </w:rPr>
            </w:pPr>
            <w:r w:rsidRPr="000F2260">
              <w:rPr>
                <w:rFonts w:asciiTheme="minorHAnsi" w:hAnsiTheme="minorHAnsi"/>
                <w:noProof/>
                <w:color w:val="3366CC"/>
                <w:lang w:eastAsia="es-CO"/>
              </w:rPr>
              <w:drawing>
                <wp:anchor distT="0" distB="0" distL="114300" distR="114300" simplePos="0" relativeHeight="251683328" behindDoc="0" locked="0" layoutInCell="1" allowOverlap="1" wp14:anchorId="435D0E50" wp14:editId="63FAE735">
                  <wp:simplePos x="0" y="0"/>
                  <wp:positionH relativeFrom="column">
                    <wp:posOffset>121920</wp:posOffset>
                  </wp:positionH>
                  <wp:positionV relativeFrom="paragraph">
                    <wp:posOffset>-16510</wp:posOffset>
                  </wp:positionV>
                  <wp:extent cx="775335" cy="937260"/>
                  <wp:effectExtent l="0" t="0" r="0" b="0"/>
                  <wp:wrapSquare wrapText="bothSides"/>
                  <wp:docPr id="21"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75335" cy="9372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F2260">
              <w:rPr>
                <w:rFonts w:asciiTheme="minorHAnsi" w:hAnsiTheme="minorHAnsi" w:cs="Arial"/>
                <w:color w:val="3366CC"/>
                <w:sz w:val="32"/>
                <w:szCs w:val="32"/>
                <w:u w:val="thick"/>
                <w:lang w:val="es-ES_tradnl"/>
              </w:rPr>
              <w:t>¿Cómo se hizo?</w:t>
            </w:r>
          </w:p>
          <w:p w14:paraId="4369AD41" w14:textId="77777777" w:rsidR="00462A3B" w:rsidRPr="000F2260" w:rsidRDefault="00462A3B" w:rsidP="0096082D">
            <w:pPr>
              <w:spacing w:after="0" w:line="240" w:lineRule="auto"/>
              <w:jc w:val="both"/>
              <w:rPr>
                <w:rFonts w:asciiTheme="minorHAnsi" w:hAnsiTheme="minorHAnsi" w:cs="Arial"/>
                <w:i/>
                <w:sz w:val="24"/>
                <w:szCs w:val="24"/>
                <w:lang w:val="es-ES_tradnl"/>
              </w:rPr>
            </w:pPr>
          </w:p>
          <w:p w14:paraId="3158887F" w14:textId="756C7B8E" w:rsidR="005B3A55" w:rsidRPr="000F2260" w:rsidRDefault="005B3A55" w:rsidP="0096082D">
            <w:pPr>
              <w:spacing w:after="0" w:line="240" w:lineRule="auto"/>
              <w:jc w:val="both"/>
              <w:rPr>
                <w:rFonts w:asciiTheme="minorHAnsi" w:hAnsiTheme="minorHAnsi" w:cs="Arial"/>
                <w:i/>
                <w:sz w:val="24"/>
                <w:szCs w:val="24"/>
                <w:lang w:val="es-ES_tradnl"/>
              </w:rPr>
            </w:pPr>
            <w:r w:rsidRPr="000F2260">
              <w:rPr>
                <w:rFonts w:asciiTheme="minorHAnsi" w:hAnsiTheme="minorHAnsi" w:cs="Arial"/>
                <w:i/>
                <w:sz w:val="24"/>
                <w:szCs w:val="24"/>
                <w:lang w:val="es-ES_tradnl"/>
              </w:rPr>
              <w:t>201</w:t>
            </w:r>
            <w:r w:rsidR="00892E6F" w:rsidRPr="000F2260">
              <w:rPr>
                <w:rFonts w:asciiTheme="minorHAnsi" w:hAnsiTheme="minorHAnsi" w:cs="Arial"/>
                <w:i/>
                <w:sz w:val="24"/>
                <w:szCs w:val="24"/>
                <w:lang w:val="es-ES_tradnl"/>
              </w:rPr>
              <w:t>9</w:t>
            </w:r>
          </w:p>
          <w:p w14:paraId="62B3B503" w14:textId="77777777" w:rsidR="00E028AB" w:rsidRDefault="00E028AB" w:rsidP="00462A3B">
            <w:pPr>
              <w:jc w:val="both"/>
              <w:rPr>
                <w:rFonts w:asciiTheme="minorHAnsi" w:hAnsiTheme="minorHAnsi"/>
                <w:lang w:val="es-ES_tradnl"/>
              </w:rPr>
            </w:pPr>
          </w:p>
          <w:p w14:paraId="01531447" w14:textId="1BDF7234" w:rsidR="00462A3B" w:rsidRPr="000F2260" w:rsidRDefault="00462A3B" w:rsidP="00462A3B">
            <w:pPr>
              <w:jc w:val="both"/>
              <w:rPr>
                <w:rFonts w:asciiTheme="minorHAnsi" w:hAnsiTheme="minorHAnsi"/>
              </w:rPr>
            </w:pPr>
            <w:r w:rsidRPr="000F2260">
              <w:rPr>
                <w:rFonts w:asciiTheme="minorHAnsi" w:hAnsiTheme="minorHAnsi"/>
              </w:rPr>
              <w:t>En consecuencia, a fin de dar cumplimiento a la función delegada, esta sociedad realizó las siguientes actividades:</w:t>
            </w:r>
          </w:p>
          <w:p w14:paraId="6D121117" w14:textId="77777777" w:rsidR="002248F7" w:rsidRDefault="00462A3B" w:rsidP="00462A3B">
            <w:pPr>
              <w:jc w:val="both"/>
              <w:rPr>
                <w:rFonts w:asciiTheme="minorHAnsi" w:hAnsiTheme="minorHAnsi"/>
              </w:rPr>
            </w:pPr>
            <w:r w:rsidRPr="000F2260">
              <w:rPr>
                <w:rFonts w:asciiTheme="minorHAnsi" w:hAnsiTheme="minorHAnsi"/>
              </w:rPr>
              <w:t xml:space="preserve">En sesión de fecha 19 de febrero de 2019, La Sociedad de Activos Especiales </w:t>
            </w:r>
            <w:r w:rsidR="00E028AB">
              <w:rPr>
                <w:rFonts w:asciiTheme="minorHAnsi" w:hAnsiTheme="minorHAnsi"/>
              </w:rPr>
              <w:t xml:space="preserve">S.A.S </w:t>
            </w:r>
          </w:p>
          <w:p w14:paraId="15ABAAF7" w14:textId="69268AA7" w:rsidR="00462A3B" w:rsidRPr="000F2260" w:rsidRDefault="00462A3B" w:rsidP="00462A3B">
            <w:pPr>
              <w:jc w:val="both"/>
              <w:rPr>
                <w:rFonts w:asciiTheme="minorHAnsi" w:hAnsiTheme="minorHAnsi"/>
              </w:rPr>
            </w:pPr>
            <w:r w:rsidRPr="000F2260">
              <w:rPr>
                <w:rFonts w:asciiTheme="minorHAnsi" w:hAnsiTheme="minorHAnsi"/>
              </w:rPr>
              <w:t xml:space="preserve">presentó como una necesidad la modificación del Decreto Ley 903 en el sentido de establecer como una posibilidad, que SAE ejerza la administración de los bienes recibidos, transfiriendo a la </w:t>
            </w:r>
            <w:r w:rsidRPr="00E028AB">
              <w:rPr>
                <w:rFonts w:asciiTheme="minorHAnsi" w:hAnsiTheme="minorHAnsi"/>
              </w:rPr>
              <w:t xml:space="preserve">Unidad para la Atención y Reparación Integral a las Víctimas </w:t>
            </w:r>
            <w:r w:rsidRPr="000F2260">
              <w:rPr>
                <w:rFonts w:asciiTheme="minorHAnsi" w:hAnsiTheme="minorHAnsi"/>
              </w:rPr>
              <w:t>los recursos líquidos y la titularidad de bienes sujetos a registro, sin que sea necesaria la creación de un Patrimonio Autónomo, ahorrando así importantes recursos del presupuesto público.</w:t>
            </w:r>
          </w:p>
          <w:p w14:paraId="76C07395" w14:textId="7750517A" w:rsidR="00462A3B" w:rsidRPr="000F2260" w:rsidRDefault="00462A3B" w:rsidP="00462A3B">
            <w:pPr>
              <w:jc w:val="both"/>
              <w:rPr>
                <w:rFonts w:asciiTheme="minorHAnsi" w:hAnsiTheme="minorHAnsi"/>
              </w:rPr>
            </w:pPr>
            <w:r w:rsidRPr="000F2260">
              <w:rPr>
                <w:rFonts w:asciiTheme="minorHAnsi" w:hAnsiTheme="minorHAnsi"/>
              </w:rPr>
              <w:t>Aunado a lo anterior, dada la declaratoria de desierto en dos ocasiones del proceso de selección para la constitución del patrimonio autónomo y la instrucción dada por la Comisión Transitoria en la sesión del 19 de febrero de 2019, esta Sociedad realizó un análisis costo beneficio el cual fue presentado en la sesión del 25 de abril de 2019 a la Comisión Transitoria, cuyo resultado fue el siguiente:</w:t>
            </w:r>
          </w:p>
          <w:p w14:paraId="5348EA8F" w14:textId="5F529E71" w:rsidR="00462A3B" w:rsidRPr="000F2260" w:rsidRDefault="00462A3B" w:rsidP="00594DFC">
            <w:pPr>
              <w:ind w:left="708"/>
              <w:jc w:val="both"/>
              <w:rPr>
                <w:rFonts w:asciiTheme="minorHAnsi" w:hAnsiTheme="minorHAnsi"/>
                <w:b/>
              </w:rPr>
            </w:pPr>
            <w:r w:rsidRPr="000F2260">
              <w:rPr>
                <w:rFonts w:asciiTheme="minorHAnsi" w:hAnsiTheme="minorHAnsi"/>
                <w:b/>
              </w:rPr>
              <w:t>Análisis costo-beneficio</w:t>
            </w:r>
          </w:p>
          <w:p w14:paraId="5BA941DF" w14:textId="7F954F41" w:rsidR="00462A3B" w:rsidRPr="000F2260" w:rsidRDefault="00462A3B" w:rsidP="00462A3B">
            <w:pPr>
              <w:jc w:val="both"/>
              <w:rPr>
                <w:rFonts w:asciiTheme="minorHAnsi" w:hAnsiTheme="minorHAnsi"/>
              </w:rPr>
            </w:pPr>
            <w:r w:rsidRPr="000F2260">
              <w:rPr>
                <w:rFonts w:asciiTheme="minorHAnsi" w:hAnsiTheme="minorHAnsi"/>
              </w:rPr>
              <w:t>La SAE no estima conveniente ni oportuna la constitución de un patrimonio autónomo receptor de todos los bienes y recursos patrimoniales monetizados y no monetizados inventariados por FARC, por las siguientes razones:</w:t>
            </w:r>
          </w:p>
          <w:p w14:paraId="49AF636C" w14:textId="2437CDFA" w:rsidR="00462A3B" w:rsidRPr="000F2260" w:rsidRDefault="00462A3B" w:rsidP="006814E8">
            <w:pPr>
              <w:pStyle w:val="Prrafodelista"/>
              <w:numPr>
                <w:ilvl w:val="0"/>
                <w:numId w:val="6"/>
              </w:numPr>
              <w:jc w:val="both"/>
              <w:rPr>
                <w:rFonts w:asciiTheme="minorHAnsi" w:hAnsiTheme="minorHAnsi"/>
                <w:u w:val="single"/>
              </w:rPr>
            </w:pPr>
            <w:r w:rsidRPr="000F2260">
              <w:rPr>
                <w:rFonts w:asciiTheme="minorHAnsi" w:hAnsiTheme="minorHAnsi"/>
                <w:u w:val="single"/>
              </w:rPr>
              <w:t xml:space="preserve">Estructura de Costos </w:t>
            </w:r>
          </w:p>
          <w:p w14:paraId="7661DA38" w14:textId="2D5D108A" w:rsidR="00462A3B" w:rsidRPr="000F2260" w:rsidRDefault="00462A3B" w:rsidP="00462A3B">
            <w:pPr>
              <w:jc w:val="both"/>
              <w:rPr>
                <w:rFonts w:asciiTheme="minorHAnsi" w:hAnsiTheme="minorHAnsi"/>
              </w:rPr>
            </w:pPr>
            <w:r w:rsidRPr="000F2260">
              <w:rPr>
                <w:rFonts w:asciiTheme="minorHAnsi" w:hAnsiTheme="minorHAnsi"/>
              </w:rPr>
              <w:t>De conformidad con lo determinado en los resultados del estudio de mercado realizado para los procesos de selección, para la administración de los activos inventariado a través del Patrimonio autónomo se incurriría en los siguientes costos:</w:t>
            </w:r>
          </w:p>
          <w:p w14:paraId="22FD9606" w14:textId="77777777" w:rsidR="00462A3B" w:rsidRPr="000F2260" w:rsidRDefault="00462A3B" w:rsidP="006814E8">
            <w:pPr>
              <w:pStyle w:val="Prrafodelista"/>
              <w:numPr>
                <w:ilvl w:val="0"/>
                <w:numId w:val="5"/>
              </w:numPr>
              <w:spacing w:after="0" w:line="240" w:lineRule="auto"/>
              <w:contextualSpacing w:val="0"/>
              <w:jc w:val="both"/>
              <w:rPr>
                <w:rFonts w:asciiTheme="minorHAnsi" w:hAnsiTheme="minorHAnsi"/>
              </w:rPr>
            </w:pPr>
            <w:r w:rsidRPr="000F2260">
              <w:rPr>
                <w:rFonts w:asciiTheme="minorHAnsi" w:hAnsiTheme="minorHAnsi"/>
                <w:b/>
              </w:rPr>
              <w:t>Costos fijos anuales</w:t>
            </w:r>
            <w:r w:rsidRPr="000F2260">
              <w:rPr>
                <w:rFonts w:asciiTheme="minorHAnsi" w:hAnsiTheme="minorHAnsi"/>
              </w:rPr>
              <w:t>: Corresponden a MIL SETECIENTOS OCHENTA Y SEIS MILLONES SETECIENTOS CUARENTA Y TRES MIL OCHENTA Y UN PESOS CON SESENTA CENTAVOS ($1.786.743.081,60) anuales de la comisión fiduciaria por tener la titularidad de los bienes y realizar los pagos a la(s) entidad(es) que determine el Gobierno Nacional.</w:t>
            </w:r>
          </w:p>
          <w:p w14:paraId="75712B6F" w14:textId="77777777" w:rsidR="00462A3B" w:rsidRPr="000F2260" w:rsidRDefault="00462A3B" w:rsidP="006814E8">
            <w:pPr>
              <w:pStyle w:val="Prrafodelista"/>
              <w:numPr>
                <w:ilvl w:val="0"/>
                <w:numId w:val="5"/>
              </w:numPr>
              <w:spacing w:after="0" w:line="240" w:lineRule="auto"/>
              <w:contextualSpacing w:val="0"/>
              <w:jc w:val="both"/>
              <w:rPr>
                <w:rFonts w:asciiTheme="minorHAnsi" w:hAnsiTheme="minorHAnsi"/>
              </w:rPr>
            </w:pPr>
            <w:r w:rsidRPr="000F2260">
              <w:rPr>
                <w:rFonts w:asciiTheme="minorHAnsi" w:hAnsiTheme="minorHAnsi"/>
                <w:b/>
              </w:rPr>
              <w:lastRenderedPageBreak/>
              <w:t>Costos Variables</w:t>
            </w:r>
            <w:r w:rsidRPr="000F2260">
              <w:rPr>
                <w:rFonts w:asciiTheme="minorHAnsi" w:hAnsiTheme="minorHAnsi"/>
              </w:rPr>
              <w:t>: Los cuales se generarán en el evento en que se realicen más de los 3.500 pagos mensuales estimados los cuales tendrían un valor de $15.000 pesos más I.V.A. por cada uno.</w:t>
            </w:r>
          </w:p>
          <w:p w14:paraId="310C5B11" w14:textId="5B76D518" w:rsidR="00462A3B" w:rsidRPr="000F2260" w:rsidRDefault="00462A3B" w:rsidP="006814E8">
            <w:pPr>
              <w:pStyle w:val="Prrafodelista"/>
              <w:numPr>
                <w:ilvl w:val="0"/>
                <w:numId w:val="5"/>
              </w:numPr>
              <w:spacing w:after="0" w:line="240" w:lineRule="auto"/>
              <w:contextualSpacing w:val="0"/>
              <w:jc w:val="both"/>
              <w:rPr>
                <w:rFonts w:asciiTheme="minorHAnsi" w:hAnsiTheme="minorHAnsi"/>
              </w:rPr>
            </w:pPr>
            <w:r w:rsidRPr="000F2260">
              <w:rPr>
                <w:rFonts w:asciiTheme="minorHAnsi" w:hAnsiTheme="minorHAnsi"/>
                <w:b/>
              </w:rPr>
              <w:t>Costos de la comisión</w:t>
            </w:r>
            <w:r w:rsidRPr="000F2260">
              <w:rPr>
                <w:rFonts w:asciiTheme="minorHAnsi" w:hAnsiTheme="minorHAnsi"/>
              </w:rPr>
              <w:t xml:space="preserve"> </w:t>
            </w:r>
            <w:r w:rsidRPr="000F2260">
              <w:rPr>
                <w:rFonts w:asciiTheme="minorHAnsi" w:hAnsiTheme="minorHAnsi"/>
                <w:b/>
              </w:rPr>
              <w:t>a la entidad que administre los activos</w:t>
            </w:r>
            <w:r w:rsidRPr="000F2260">
              <w:rPr>
                <w:rFonts w:asciiTheme="minorHAnsi" w:hAnsiTheme="minorHAnsi"/>
              </w:rPr>
              <w:t xml:space="preserve">: Teniendo en cuenta que aun cuando se constituya el Patrimonio Autónomo se debe pagar la comisión a la entidad que administre los activos, esta corresponde al costo promedio de una fiducia mercantil asociado al número de activos que se proyecta administrar calculado en </w:t>
            </w:r>
            <w:r w:rsidR="003C07BB" w:rsidRPr="000F2260">
              <w:rPr>
                <w:rFonts w:asciiTheme="minorHAnsi" w:hAnsiTheme="minorHAnsi"/>
                <w:i/>
              </w:rPr>
              <w:t>ciento noventa y ocho millones setecientos cuarenta y siete mil ochocientos cuarenta pesos m/cte</w:t>
            </w:r>
            <w:r w:rsidR="003C07BB" w:rsidRPr="000F2260">
              <w:rPr>
                <w:rFonts w:asciiTheme="minorHAnsi" w:hAnsiTheme="minorHAnsi"/>
              </w:rPr>
              <w:t xml:space="preserve">.  </w:t>
            </w:r>
            <w:r w:rsidRPr="000F2260">
              <w:rPr>
                <w:rFonts w:asciiTheme="minorHAnsi" w:hAnsiTheme="minorHAnsi"/>
              </w:rPr>
              <w:t>($ 198</w:t>
            </w:r>
            <w:r w:rsidR="009D1A63" w:rsidRPr="000F2260">
              <w:rPr>
                <w:rFonts w:asciiTheme="minorHAnsi" w:hAnsiTheme="minorHAnsi"/>
              </w:rPr>
              <w:t>.747.840,00</w:t>
            </w:r>
            <w:r w:rsidRPr="000F2260">
              <w:rPr>
                <w:rFonts w:asciiTheme="minorHAnsi" w:hAnsiTheme="minorHAnsi"/>
              </w:rPr>
              <w:t>).</w:t>
            </w:r>
          </w:p>
          <w:p w14:paraId="4252DC0F" w14:textId="77777777" w:rsidR="009D1A63" w:rsidRPr="000F2260" w:rsidRDefault="009D1A63" w:rsidP="009D1A63">
            <w:pPr>
              <w:pStyle w:val="Prrafodelista"/>
              <w:spacing w:after="0" w:line="240" w:lineRule="auto"/>
              <w:ind w:left="1068"/>
              <w:contextualSpacing w:val="0"/>
              <w:jc w:val="both"/>
              <w:rPr>
                <w:rFonts w:asciiTheme="minorHAnsi" w:hAnsiTheme="minorHAnsi"/>
              </w:rPr>
            </w:pPr>
          </w:p>
          <w:p w14:paraId="3D98240D" w14:textId="008972DC" w:rsidR="00462A3B" w:rsidRPr="000F2260" w:rsidRDefault="00462A3B" w:rsidP="00462A3B">
            <w:pPr>
              <w:jc w:val="both"/>
              <w:rPr>
                <w:rFonts w:asciiTheme="minorHAnsi" w:hAnsiTheme="minorHAnsi"/>
              </w:rPr>
            </w:pPr>
            <w:r w:rsidRPr="000F2260">
              <w:rPr>
                <w:rFonts w:asciiTheme="minorHAnsi" w:hAnsiTheme="minorHAnsi"/>
              </w:rPr>
              <w:t>Por lo anterior se puede establecer que, en caso de no constituir el patrimonio autónomo, únicamente se pagarían los costos de la comisión a la entidad que administre los activos, lo que permite evidenciar que no se generaría una pérdida de recursos del Estado.</w:t>
            </w:r>
          </w:p>
          <w:p w14:paraId="2C06AF2B" w14:textId="7FD0F3D4" w:rsidR="00462A3B" w:rsidRPr="000F2260" w:rsidRDefault="00462A3B" w:rsidP="00462A3B">
            <w:pPr>
              <w:jc w:val="both"/>
              <w:rPr>
                <w:rFonts w:asciiTheme="minorHAnsi" w:hAnsiTheme="minorHAnsi"/>
              </w:rPr>
            </w:pPr>
            <w:r w:rsidRPr="000F2260">
              <w:rPr>
                <w:rFonts w:asciiTheme="minorHAnsi" w:hAnsiTheme="minorHAnsi"/>
              </w:rPr>
              <w:t xml:space="preserve">En cualquier de los escenarios, con o sin la constitución del patrimonio autónomo, la SAE S.A.S., o la entidad que estime el Gobierno nacional, mantendría la administración de los bienes inventariados lo cual implica la remuneración por esa gestión. </w:t>
            </w:r>
          </w:p>
          <w:p w14:paraId="5D7EE004" w14:textId="78D9D02F" w:rsidR="00462A3B" w:rsidRPr="000F2260" w:rsidRDefault="00462A3B" w:rsidP="00462A3B">
            <w:pPr>
              <w:jc w:val="both"/>
              <w:rPr>
                <w:rFonts w:asciiTheme="minorHAnsi" w:hAnsiTheme="minorHAnsi"/>
              </w:rPr>
            </w:pPr>
            <w:r w:rsidRPr="000F2260">
              <w:rPr>
                <w:rFonts w:asciiTheme="minorHAnsi" w:hAnsiTheme="minorHAnsi"/>
              </w:rPr>
              <w:t>Por su parte, en la actualidad, la financiación de dicho costo fijo está prevista en el Decreto 1787 de 2017 que dispone que de la distribución del 40% a favor del Gobierno nacional de que trata el artículo 91 de la Ley 1708 de 2014 se asigne un 15% para estos fines.</w:t>
            </w:r>
          </w:p>
          <w:p w14:paraId="22E80BF6" w14:textId="57148C71" w:rsidR="00462A3B" w:rsidRPr="000F2260" w:rsidRDefault="00462A3B" w:rsidP="00462A3B">
            <w:pPr>
              <w:jc w:val="both"/>
              <w:rPr>
                <w:rFonts w:asciiTheme="minorHAnsi" w:hAnsiTheme="minorHAnsi"/>
              </w:rPr>
            </w:pPr>
            <w:r w:rsidRPr="000F2260">
              <w:rPr>
                <w:rFonts w:asciiTheme="minorHAnsi" w:hAnsiTheme="minorHAnsi"/>
              </w:rPr>
              <w:t>Así mismo, si bien la financiación de los gastos necesarios para la constitución y funcionamiento del patrimonio autónomo también fue prevista por el Decreto 1787 de 2017, es importante tener en cuenta que esta opción conlleva a una afectación del patrimonio público, asumiendo el pago adicional de la comisión fiduciaria, fija y variable.</w:t>
            </w:r>
          </w:p>
          <w:p w14:paraId="48FD13AE" w14:textId="4A5C9E25" w:rsidR="00462A3B" w:rsidRPr="000F2260" w:rsidRDefault="00462A3B" w:rsidP="00462A3B">
            <w:pPr>
              <w:jc w:val="both"/>
              <w:rPr>
                <w:rFonts w:asciiTheme="minorHAnsi" w:hAnsiTheme="minorHAnsi"/>
              </w:rPr>
            </w:pPr>
            <w:r w:rsidRPr="000F2260">
              <w:rPr>
                <w:rFonts w:asciiTheme="minorHAnsi" w:hAnsiTheme="minorHAnsi"/>
              </w:rPr>
              <w:t>En cumplimiento de la solicitud realizada por la supervisora del Convenio Interadministrativo 014, esta sociedad convocó a nueve (9) sociedades fiduciarias que cotizaran el servicio en el que se incluya:</w:t>
            </w:r>
          </w:p>
          <w:p w14:paraId="2FE8C358" w14:textId="77777777" w:rsidR="00462A3B" w:rsidRPr="000F2260" w:rsidRDefault="00462A3B" w:rsidP="006814E8">
            <w:pPr>
              <w:numPr>
                <w:ilvl w:val="0"/>
                <w:numId w:val="3"/>
              </w:numPr>
              <w:spacing w:after="0" w:line="240" w:lineRule="auto"/>
              <w:jc w:val="both"/>
              <w:rPr>
                <w:rFonts w:asciiTheme="minorHAnsi" w:hAnsiTheme="minorHAnsi"/>
              </w:rPr>
            </w:pPr>
            <w:r w:rsidRPr="000F2260">
              <w:rPr>
                <w:rFonts w:asciiTheme="minorHAnsi" w:hAnsiTheme="minorHAnsi"/>
              </w:rPr>
              <w:t>La transferencia a la fiduciaria de la titularidad de todos los bienes y recursos entregados y que hagan parte del inventario referido en el Decreto Ley 903 de 2017.</w:t>
            </w:r>
          </w:p>
          <w:p w14:paraId="0F9AC53D" w14:textId="77777777" w:rsidR="00462A3B" w:rsidRPr="000F2260" w:rsidRDefault="00462A3B" w:rsidP="006814E8">
            <w:pPr>
              <w:numPr>
                <w:ilvl w:val="0"/>
                <w:numId w:val="3"/>
              </w:numPr>
              <w:spacing w:after="0" w:line="240" w:lineRule="auto"/>
              <w:jc w:val="both"/>
              <w:rPr>
                <w:rFonts w:asciiTheme="minorHAnsi" w:hAnsiTheme="minorHAnsi"/>
              </w:rPr>
            </w:pPr>
            <w:r w:rsidRPr="000F2260">
              <w:rPr>
                <w:rFonts w:asciiTheme="minorHAnsi" w:hAnsiTheme="minorHAnsi"/>
              </w:rPr>
              <w:t>El registro contable de los bienes y recursos líquidos transferidos al patrimonio autónomo y los recursos obtenidos de la productividad de estos.</w:t>
            </w:r>
          </w:p>
          <w:p w14:paraId="3F8D6677" w14:textId="77777777" w:rsidR="00462A3B" w:rsidRPr="000F2260" w:rsidRDefault="00462A3B" w:rsidP="006814E8">
            <w:pPr>
              <w:numPr>
                <w:ilvl w:val="0"/>
                <w:numId w:val="3"/>
              </w:numPr>
              <w:spacing w:after="0" w:line="240" w:lineRule="auto"/>
              <w:jc w:val="both"/>
              <w:rPr>
                <w:rFonts w:asciiTheme="minorHAnsi" w:hAnsiTheme="minorHAnsi"/>
              </w:rPr>
            </w:pPr>
            <w:r w:rsidRPr="000F2260">
              <w:rPr>
                <w:rFonts w:asciiTheme="minorHAnsi" w:hAnsiTheme="minorHAnsi"/>
              </w:rPr>
              <w:t xml:space="preserve">La administración e inversión de los recursos líquidos, según los lineamientos dados. </w:t>
            </w:r>
          </w:p>
          <w:p w14:paraId="2EA0AAA3" w14:textId="06A206B5" w:rsidR="00462A3B" w:rsidRPr="000F2260" w:rsidRDefault="00462A3B" w:rsidP="006814E8">
            <w:pPr>
              <w:numPr>
                <w:ilvl w:val="0"/>
                <w:numId w:val="3"/>
              </w:numPr>
              <w:spacing w:after="0" w:line="240" w:lineRule="auto"/>
              <w:jc w:val="both"/>
              <w:rPr>
                <w:rFonts w:asciiTheme="minorHAnsi" w:hAnsiTheme="minorHAnsi"/>
              </w:rPr>
            </w:pPr>
            <w:r w:rsidRPr="000F2260">
              <w:rPr>
                <w:rFonts w:asciiTheme="minorHAnsi" w:hAnsiTheme="minorHAnsi"/>
              </w:rPr>
              <w:t>Administración de los todos los bienes y activos tra</w:t>
            </w:r>
            <w:r w:rsidR="002248F7">
              <w:rPr>
                <w:rFonts w:asciiTheme="minorHAnsi" w:hAnsiTheme="minorHAnsi"/>
              </w:rPr>
              <w:t>n</w:t>
            </w:r>
            <w:r w:rsidRPr="000F2260">
              <w:rPr>
                <w:rFonts w:asciiTheme="minorHAnsi" w:hAnsiTheme="minorHAnsi"/>
              </w:rPr>
              <w:t>sferidos al patrimonio autónomo y que no se encuentran monetizados.</w:t>
            </w:r>
          </w:p>
          <w:p w14:paraId="64BF0D06" w14:textId="77777777" w:rsidR="00462A3B" w:rsidRPr="000F2260" w:rsidRDefault="00462A3B" w:rsidP="006814E8">
            <w:pPr>
              <w:numPr>
                <w:ilvl w:val="0"/>
                <w:numId w:val="3"/>
              </w:numPr>
              <w:spacing w:after="0" w:line="240" w:lineRule="auto"/>
              <w:jc w:val="both"/>
              <w:rPr>
                <w:rFonts w:asciiTheme="minorHAnsi" w:hAnsiTheme="minorHAnsi"/>
              </w:rPr>
            </w:pPr>
            <w:r w:rsidRPr="000F2260">
              <w:rPr>
                <w:rFonts w:asciiTheme="minorHAnsi" w:hAnsiTheme="minorHAnsi"/>
              </w:rPr>
              <w:t xml:space="preserve">Comercialización para volver recursos líquidos los bienes no monetizados, según los lineamientos dados. </w:t>
            </w:r>
          </w:p>
          <w:p w14:paraId="106388E8" w14:textId="77777777" w:rsidR="00462A3B" w:rsidRPr="000F2260" w:rsidRDefault="00462A3B" w:rsidP="00462A3B">
            <w:pPr>
              <w:jc w:val="both"/>
              <w:rPr>
                <w:rFonts w:asciiTheme="minorHAnsi" w:hAnsiTheme="minorHAnsi"/>
              </w:rPr>
            </w:pPr>
          </w:p>
          <w:p w14:paraId="5A51F39E" w14:textId="53A91DBB" w:rsidR="00462A3B" w:rsidRPr="000F2260" w:rsidRDefault="00462A3B" w:rsidP="00462A3B">
            <w:pPr>
              <w:jc w:val="both"/>
              <w:rPr>
                <w:rFonts w:asciiTheme="minorHAnsi" w:hAnsiTheme="minorHAnsi"/>
              </w:rPr>
            </w:pPr>
            <w:r w:rsidRPr="000F2260">
              <w:rPr>
                <w:rFonts w:asciiTheme="minorHAnsi" w:hAnsiTheme="minorHAnsi"/>
              </w:rPr>
              <w:t>Asimismo, se solicitó que se presentara la cotización en la que se incluya la siguiente estructura para la comisión fiduciaria:</w:t>
            </w:r>
          </w:p>
          <w:p w14:paraId="14FBEBB0" w14:textId="77777777" w:rsidR="00462A3B" w:rsidRPr="000F2260" w:rsidRDefault="00462A3B" w:rsidP="006814E8">
            <w:pPr>
              <w:pStyle w:val="Prrafodelista"/>
              <w:numPr>
                <w:ilvl w:val="0"/>
                <w:numId w:val="4"/>
              </w:numPr>
              <w:jc w:val="both"/>
              <w:rPr>
                <w:rFonts w:asciiTheme="minorHAnsi" w:hAnsiTheme="minorHAnsi"/>
              </w:rPr>
            </w:pPr>
            <w:r w:rsidRPr="000F2260">
              <w:rPr>
                <w:rFonts w:asciiTheme="minorHAnsi" w:hAnsiTheme="minorHAnsi"/>
              </w:rPr>
              <w:t xml:space="preserve">Un componente fijo que contemple la administración y monetización de todos los bienes transferidos al patrimonio autónomo, así como el pago de indemnizaciones a víctimas que corresponden a realizar veinte (20) giros mensuales que serán cancelados a municipios tipo 4 según instrucción dada por la SAE. </w:t>
            </w:r>
          </w:p>
          <w:p w14:paraId="1F8D7902" w14:textId="77777777" w:rsidR="00462A3B" w:rsidRPr="000F2260" w:rsidRDefault="00462A3B" w:rsidP="006814E8">
            <w:pPr>
              <w:pStyle w:val="Prrafodelista"/>
              <w:numPr>
                <w:ilvl w:val="0"/>
                <w:numId w:val="4"/>
              </w:numPr>
              <w:jc w:val="both"/>
              <w:rPr>
                <w:rFonts w:asciiTheme="minorHAnsi" w:hAnsiTheme="minorHAnsi"/>
              </w:rPr>
            </w:pPr>
            <w:r w:rsidRPr="000F2260">
              <w:rPr>
                <w:rFonts w:asciiTheme="minorHAnsi" w:hAnsiTheme="minorHAnsi"/>
              </w:rPr>
              <w:t xml:space="preserve">Un componente variable que contemple el valor por giro ordenado por SAE a la sociedad </w:t>
            </w:r>
            <w:r w:rsidRPr="000F2260">
              <w:rPr>
                <w:rFonts w:asciiTheme="minorHAnsi" w:hAnsiTheme="minorHAnsi"/>
              </w:rPr>
              <w:lastRenderedPageBreak/>
              <w:t>fiduciaria, para el pago de indemnizaciones a víctimas en municipios tipo 4, tipo 3, tipo 2 y tipo 1.</w:t>
            </w:r>
          </w:p>
          <w:p w14:paraId="60A60A7A" w14:textId="413C8681" w:rsidR="00462A3B" w:rsidRPr="000F2260" w:rsidRDefault="00462A3B" w:rsidP="00462A3B">
            <w:pPr>
              <w:jc w:val="both"/>
              <w:rPr>
                <w:rFonts w:asciiTheme="minorHAnsi" w:hAnsiTheme="minorHAnsi"/>
              </w:rPr>
            </w:pPr>
            <w:r w:rsidRPr="000F2260">
              <w:rPr>
                <w:rFonts w:asciiTheme="minorHAnsi" w:hAnsiTheme="minorHAnsi"/>
              </w:rPr>
              <w:t>Como resultado de la convocatoria, una sociedad fiduciaria se abstuvo de presentar cotización en virtud a sus políticas internas, 3 sociedades fiduci</w:t>
            </w:r>
            <w:r w:rsidR="003C07BB" w:rsidRPr="000F2260">
              <w:rPr>
                <w:rFonts w:asciiTheme="minorHAnsi" w:hAnsiTheme="minorHAnsi"/>
              </w:rPr>
              <w:t>arias presentaron cotización y 5</w:t>
            </w:r>
            <w:r w:rsidRPr="000F2260">
              <w:rPr>
                <w:rFonts w:asciiTheme="minorHAnsi" w:hAnsiTheme="minorHAnsi"/>
              </w:rPr>
              <w:t xml:space="preserve"> sociedades fiduciarias no dieron respuesta.</w:t>
            </w:r>
          </w:p>
          <w:p w14:paraId="056165B6" w14:textId="4A00D49C" w:rsidR="00462A3B" w:rsidRPr="000F2260" w:rsidRDefault="00462A3B" w:rsidP="00462A3B">
            <w:pPr>
              <w:jc w:val="both"/>
              <w:rPr>
                <w:rFonts w:asciiTheme="minorHAnsi" w:hAnsiTheme="minorHAnsi"/>
              </w:rPr>
            </w:pPr>
            <w:r w:rsidRPr="000F2260">
              <w:rPr>
                <w:rFonts w:asciiTheme="minorHAnsi" w:hAnsiTheme="minorHAnsi"/>
              </w:rPr>
              <w:t>A continuación, se detalla los componentes de las cotizaciones presentadas:</w:t>
            </w:r>
          </w:p>
          <w:tbl>
            <w:tblPr>
              <w:tblW w:w="0" w:type="auto"/>
              <w:tblCellMar>
                <w:left w:w="0" w:type="dxa"/>
                <w:right w:w="0" w:type="dxa"/>
              </w:tblCellMar>
              <w:tblLook w:val="0420" w:firstRow="1" w:lastRow="0" w:firstColumn="0" w:lastColumn="0" w:noHBand="0" w:noVBand="1"/>
            </w:tblPr>
            <w:tblGrid>
              <w:gridCol w:w="1175"/>
              <w:gridCol w:w="1933"/>
              <w:gridCol w:w="1559"/>
              <w:gridCol w:w="4311"/>
            </w:tblGrid>
            <w:tr w:rsidR="00462A3B" w:rsidRPr="000F2260" w14:paraId="39BA6C45" w14:textId="77777777" w:rsidTr="000F2260">
              <w:trPr>
                <w:trHeight w:val="823"/>
                <w:tblHeader/>
              </w:trPr>
              <w:tc>
                <w:tcPr>
                  <w:tcW w:w="0" w:type="auto"/>
                  <w:tcBorders>
                    <w:top w:val="single" w:sz="8" w:space="0" w:color="FFFFFF"/>
                    <w:left w:val="single" w:sz="8" w:space="0" w:color="FFFFFF"/>
                    <w:bottom w:val="single" w:sz="4" w:space="0" w:color="auto"/>
                    <w:right w:val="single" w:sz="8" w:space="0" w:color="FFFFFF"/>
                  </w:tcBorders>
                  <w:shd w:val="clear" w:color="auto" w:fill="2E74B5" w:themeFill="accent1" w:themeFillShade="BF"/>
                  <w:tcMar>
                    <w:top w:w="72" w:type="dxa"/>
                    <w:left w:w="144" w:type="dxa"/>
                    <w:bottom w:w="72" w:type="dxa"/>
                    <w:right w:w="144" w:type="dxa"/>
                  </w:tcMar>
                  <w:vAlign w:val="center"/>
                  <w:hideMark/>
                </w:tcPr>
                <w:p w14:paraId="0487B8E8" w14:textId="77777777" w:rsidR="00462A3B" w:rsidRPr="000F2260" w:rsidRDefault="00462A3B" w:rsidP="000F2260">
                  <w:pPr>
                    <w:jc w:val="center"/>
                    <w:rPr>
                      <w:rFonts w:asciiTheme="minorHAnsi" w:hAnsiTheme="minorHAnsi"/>
                      <w:b/>
                      <w:color w:val="FFFFFF" w:themeColor="background1"/>
                      <w:szCs w:val="20"/>
                    </w:rPr>
                  </w:pPr>
                  <w:r w:rsidRPr="000F2260">
                    <w:rPr>
                      <w:rFonts w:asciiTheme="minorHAnsi" w:hAnsiTheme="minorHAnsi"/>
                      <w:b/>
                      <w:bCs/>
                      <w:color w:val="FFFFFF" w:themeColor="background1"/>
                      <w:szCs w:val="20"/>
                    </w:rPr>
                    <w:t>Fiduciaria</w:t>
                  </w:r>
                </w:p>
              </w:tc>
              <w:tc>
                <w:tcPr>
                  <w:tcW w:w="0" w:type="auto"/>
                  <w:tcBorders>
                    <w:top w:val="single" w:sz="8" w:space="0" w:color="FFFFFF"/>
                    <w:left w:val="single" w:sz="8" w:space="0" w:color="FFFFFF"/>
                    <w:bottom w:val="single" w:sz="4" w:space="0" w:color="auto"/>
                    <w:right w:val="single" w:sz="8" w:space="0" w:color="FFFFFF"/>
                  </w:tcBorders>
                  <w:shd w:val="clear" w:color="auto" w:fill="2E74B5" w:themeFill="accent1" w:themeFillShade="BF"/>
                  <w:tcMar>
                    <w:top w:w="72" w:type="dxa"/>
                    <w:left w:w="144" w:type="dxa"/>
                    <w:bottom w:w="72" w:type="dxa"/>
                    <w:right w:w="144" w:type="dxa"/>
                  </w:tcMar>
                  <w:vAlign w:val="center"/>
                  <w:hideMark/>
                </w:tcPr>
                <w:p w14:paraId="65CD6230" w14:textId="77777777" w:rsidR="00462A3B" w:rsidRPr="000F2260" w:rsidRDefault="00462A3B" w:rsidP="000F2260">
                  <w:pPr>
                    <w:jc w:val="center"/>
                    <w:rPr>
                      <w:rFonts w:asciiTheme="minorHAnsi" w:hAnsiTheme="minorHAnsi"/>
                      <w:b/>
                      <w:color w:val="FFFFFF" w:themeColor="background1"/>
                      <w:szCs w:val="20"/>
                    </w:rPr>
                  </w:pPr>
                  <w:r w:rsidRPr="000F2260">
                    <w:rPr>
                      <w:rFonts w:asciiTheme="minorHAnsi" w:hAnsiTheme="minorHAnsi"/>
                      <w:b/>
                      <w:bCs/>
                      <w:color w:val="FFFFFF" w:themeColor="background1"/>
                      <w:szCs w:val="20"/>
                    </w:rPr>
                    <w:t>Valor comisión fija</w:t>
                  </w:r>
                </w:p>
              </w:tc>
              <w:tc>
                <w:tcPr>
                  <w:tcW w:w="0" w:type="auto"/>
                  <w:tcBorders>
                    <w:top w:val="single" w:sz="8" w:space="0" w:color="FFFFFF"/>
                    <w:left w:val="single" w:sz="8" w:space="0" w:color="FFFFFF"/>
                    <w:bottom w:val="single" w:sz="4" w:space="0" w:color="auto"/>
                    <w:right w:val="single" w:sz="8" w:space="0" w:color="FFFFFF"/>
                  </w:tcBorders>
                  <w:shd w:val="clear" w:color="auto" w:fill="2E74B5" w:themeFill="accent1" w:themeFillShade="BF"/>
                  <w:tcMar>
                    <w:top w:w="72" w:type="dxa"/>
                    <w:left w:w="144" w:type="dxa"/>
                    <w:bottom w:w="72" w:type="dxa"/>
                    <w:right w:w="144" w:type="dxa"/>
                  </w:tcMar>
                  <w:vAlign w:val="center"/>
                  <w:hideMark/>
                </w:tcPr>
                <w:p w14:paraId="133CB756" w14:textId="77777777" w:rsidR="00462A3B" w:rsidRPr="000F2260" w:rsidRDefault="00462A3B" w:rsidP="000F2260">
                  <w:pPr>
                    <w:jc w:val="center"/>
                    <w:rPr>
                      <w:rFonts w:asciiTheme="minorHAnsi" w:hAnsiTheme="minorHAnsi"/>
                      <w:b/>
                      <w:color w:val="FFFFFF" w:themeColor="background1"/>
                      <w:szCs w:val="20"/>
                    </w:rPr>
                  </w:pPr>
                  <w:r w:rsidRPr="000F2260">
                    <w:rPr>
                      <w:rFonts w:asciiTheme="minorHAnsi" w:hAnsiTheme="minorHAnsi"/>
                      <w:b/>
                      <w:bCs/>
                      <w:color w:val="FFFFFF" w:themeColor="background1"/>
                      <w:szCs w:val="20"/>
                    </w:rPr>
                    <w:t>Valor comisión variable</w:t>
                  </w:r>
                </w:p>
              </w:tc>
              <w:tc>
                <w:tcPr>
                  <w:tcW w:w="0" w:type="auto"/>
                  <w:tcBorders>
                    <w:top w:val="single" w:sz="8" w:space="0" w:color="FFFFFF"/>
                    <w:left w:val="single" w:sz="8" w:space="0" w:color="FFFFFF"/>
                    <w:bottom w:val="single" w:sz="4" w:space="0" w:color="auto"/>
                    <w:right w:val="single" w:sz="8" w:space="0" w:color="FFFFFF"/>
                  </w:tcBorders>
                  <w:shd w:val="clear" w:color="auto" w:fill="2E74B5" w:themeFill="accent1" w:themeFillShade="BF"/>
                  <w:tcMar>
                    <w:top w:w="72" w:type="dxa"/>
                    <w:left w:w="144" w:type="dxa"/>
                    <w:bottom w:w="72" w:type="dxa"/>
                    <w:right w:w="144" w:type="dxa"/>
                  </w:tcMar>
                  <w:vAlign w:val="center"/>
                  <w:hideMark/>
                </w:tcPr>
                <w:p w14:paraId="1B52274D" w14:textId="77777777" w:rsidR="00462A3B" w:rsidRPr="000F2260" w:rsidRDefault="00462A3B" w:rsidP="000F2260">
                  <w:pPr>
                    <w:ind w:right="127"/>
                    <w:jc w:val="center"/>
                    <w:rPr>
                      <w:rFonts w:asciiTheme="minorHAnsi" w:hAnsiTheme="minorHAnsi"/>
                      <w:b/>
                      <w:color w:val="FFFFFF" w:themeColor="background1"/>
                      <w:szCs w:val="20"/>
                    </w:rPr>
                  </w:pPr>
                  <w:r w:rsidRPr="000F2260">
                    <w:rPr>
                      <w:rFonts w:asciiTheme="minorHAnsi" w:hAnsiTheme="minorHAnsi"/>
                      <w:b/>
                      <w:bCs/>
                      <w:color w:val="FFFFFF" w:themeColor="background1"/>
                      <w:szCs w:val="20"/>
                    </w:rPr>
                    <w:t>Condiciones de cotización</w:t>
                  </w:r>
                </w:p>
              </w:tc>
            </w:tr>
            <w:tr w:rsidR="00462A3B" w:rsidRPr="000F2260" w14:paraId="512F4F91" w14:textId="77777777" w:rsidTr="003C07BB">
              <w:trPr>
                <w:trHeight w:val="2417"/>
              </w:trPr>
              <w:tc>
                <w:tcPr>
                  <w:tcW w:w="0" w:type="auto"/>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3FD86EDB" w14:textId="77777777" w:rsidR="00462A3B" w:rsidRPr="000F2260" w:rsidRDefault="00462A3B" w:rsidP="00462A3B">
                  <w:pPr>
                    <w:jc w:val="both"/>
                    <w:rPr>
                      <w:rFonts w:asciiTheme="minorHAnsi" w:hAnsiTheme="minorHAnsi"/>
                      <w:sz w:val="20"/>
                      <w:szCs w:val="20"/>
                    </w:rPr>
                  </w:pPr>
                  <w:r w:rsidRPr="000F2260">
                    <w:rPr>
                      <w:rFonts w:asciiTheme="minorHAnsi" w:hAnsiTheme="minorHAnsi"/>
                      <w:sz w:val="20"/>
                      <w:szCs w:val="20"/>
                    </w:rPr>
                    <w:t>No. 1</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6D218E97" w14:textId="77777777" w:rsidR="00462A3B" w:rsidRPr="000F2260" w:rsidRDefault="00462A3B" w:rsidP="00462A3B">
                  <w:pPr>
                    <w:jc w:val="both"/>
                    <w:rPr>
                      <w:rFonts w:asciiTheme="minorHAnsi" w:hAnsiTheme="minorHAnsi"/>
                      <w:sz w:val="20"/>
                      <w:szCs w:val="20"/>
                    </w:rPr>
                  </w:pPr>
                  <w:r w:rsidRPr="000F2260">
                    <w:rPr>
                      <w:rFonts w:asciiTheme="minorHAnsi" w:hAnsiTheme="minorHAnsi"/>
                      <w:sz w:val="20"/>
                      <w:szCs w:val="20"/>
                    </w:rPr>
                    <w:t>55.12 SMMLV</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3B681830" w14:textId="77777777" w:rsidR="00462A3B" w:rsidRPr="000F2260" w:rsidRDefault="00462A3B" w:rsidP="00462A3B">
                  <w:pPr>
                    <w:jc w:val="both"/>
                    <w:rPr>
                      <w:rFonts w:asciiTheme="minorHAnsi" w:hAnsiTheme="minorHAnsi"/>
                      <w:sz w:val="20"/>
                      <w:szCs w:val="20"/>
                    </w:rPr>
                  </w:pPr>
                  <w:r w:rsidRPr="000F2260">
                    <w:rPr>
                      <w:rFonts w:asciiTheme="minorHAnsi" w:hAnsiTheme="minorHAnsi"/>
                      <w:sz w:val="20"/>
                      <w:szCs w:val="20"/>
                    </w:rPr>
                    <w:t>$17.116 COP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2374C17B" w14:textId="77777777" w:rsidR="00462A3B" w:rsidRPr="000F2260" w:rsidRDefault="00462A3B" w:rsidP="002248F7">
                  <w:pPr>
                    <w:ind w:right="127"/>
                    <w:jc w:val="both"/>
                    <w:rPr>
                      <w:rFonts w:asciiTheme="minorHAnsi" w:hAnsiTheme="minorHAnsi"/>
                      <w:sz w:val="20"/>
                      <w:szCs w:val="20"/>
                    </w:rPr>
                  </w:pPr>
                  <w:r w:rsidRPr="000F2260">
                    <w:rPr>
                      <w:rFonts w:asciiTheme="minorHAnsi" w:hAnsiTheme="minorHAnsi"/>
                      <w:sz w:val="20"/>
                      <w:szCs w:val="20"/>
                    </w:rPr>
                    <w:t xml:space="preserve">Serán gastos a cargo de SAE, todos aquellos en que se incurra en el debido desarrollo del fideicomiso, tales como gastos de impuestos y demás fiscales, gravámenes y expensas que se causen, así como, los costos de registro, escrituración, avalúos, custodia, vigilancia y mantenimiento de los bienes que se transfieran al patrimonio autónomo, los honorarios y gastos de los profesionales que deban ser contratados para la protección de los intereses y derechos del fideicomiso, los cuales serán autorizados previamente por el FIDEICOMITENTE . </w:t>
                  </w:r>
                </w:p>
              </w:tc>
            </w:tr>
            <w:tr w:rsidR="00462A3B" w:rsidRPr="000F2260" w14:paraId="43CEE513" w14:textId="77777777" w:rsidTr="003C07BB">
              <w:trPr>
                <w:trHeight w:val="584"/>
              </w:trPr>
              <w:tc>
                <w:tcPr>
                  <w:tcW w:w="0" w:type="auto"/>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1F0C5D3F" w14:textId="77777777" w:rsidR="00462A3B" w:rsidRPr="000F2260" w:rsidRDefault="00462A3B" w:rsidP="00462A3B">
                  <w:pPr>
                    <w:pStyle w:val="NormalWeb"/>
                    <w:spacing w:before="0" w:beforeAutospacing="0" w:after="0" w:afterAutospacing="0"/>
                    <w:rPr>
                      <w:rFonts w:asciiTheme="minorHAnsi" w:hAnsiTheme="minorHAnsi" w:cs="Arial"/>
                      <w:color w:val="auto"/>
                      <w:sz w:val="20"/>
                      <w:szCs w:val="20"/>
                      <w:lang w:val="es-CO" w:eastAsia="es-CO"/>
                    </w:rPr>
                  </w:pPr>
                  <w:r w:rsidRPr="000F2260">
                    <w:rPr>
                      <w:rFonts w:asciiTheme="minorHAnsi" w:hAnsiTheme="minorHAnsi" w:cs="Arial"/>
                      <w:color w:val="auto"/>
                      <w:sz w:val="20"/>
                      <w:szCs w:val="20"/>
                    </w:rPr>
                    <w:t>No. 2</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3861FF1F" w14:textId="77777777" w:rsidR="00462A3B" w:rsidRPr="000F2260" w:rsidRDefault="00462A3B" w:rsidP="00462A3B">
                  <w:pPr>
                    <w:pStyle w:val="NormalWeb"/>
                    <w:spacing w:before="0" w:beforeAutospacing="0" w:after="0" w:afterAutospacing="0"/>
                    <w:rPr>
                      <w:rFonts w:asciiTheme="minorHAnsi" w:hAnsiTheme="minorHAnsi" w:cs="Arial"/>
                      <w:color w:val="auto"/>
                      <w:sz w:val="20"/>
                      <w:szCs w:val="20"/>
                      <w:lang w:val="es-CO"/>
                    </w:rPr>
                  </w:pPr>
                  <w:r w:rsidRPr="000F2260">
                    <w:rPr>
                      <w:rFonts w:asciiTheme="minorHAnsi" w:hAnsiTheme="minorHAnsi" w:cs="Arial"/>
                      <w:bCs/>
                      <w:color w:val="auto"/>
                      <w:kern w:val="24"/>
                      <w:sz w:val="20"/>
                      <w:szCs w:val="20"/>
                      <w:lang w:val="es-CO"/>
                    </w:rPr>
                    <w:t>165 SMMLV (no incluye) administración de bienes e incluye 3.500 giros al mes)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22851BCF" w14:textId="77777777" w:rsidR="00462A3B" w:rsidRPr="000F2260" w:rsidRDefault="00462A3B" w:rsidP="00462A3B">
                  <w:pPr>
                    <w:pStyle w:val="NormalWeb"/>
                    <w:spacing w:before="0" w:beforeAutospacing="0" w:after="0" w:afterAutospacing="0"/>
                    <w:rPr>
                      <w:rFonts w:asciiTheme="minorHAnsi" w:hAnsiTheme="minorHAnsi" w:cs="Arial"/>
                      <w:color w:val="auto"/>
                      <w:sz w:val="20"/>
                      <w:szCs w:val="20"/>
                      <w:lang w:val="es-CO"/>
                    </w:rPr>
                  </w:pPr>
                  <w:r w:rsidRPr="000F2260">
                    <w:rPr>
                      <w:rFonts w:asciiTheme="minorHAnsi" w:hAnsiTheme="minorHAnsi" w:cs="Arial"/>
                      <w:bCs/>
                      <w:color w:val="auto"/>
                      <w:kern w:val="24"/>
                      <w:sz w:val="20"/>
                      <w:szCs w:val="20"/>
                      <w:lang w:val="es-CO"/>
                    </w:rPr>
                    <w:t>$15.000 COP (por pago adicional a los 3.500 previstos)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67889BFA" w14:textId="77777777" w:rsidR="00462A3B" w:rsidRPr="000F2260" w:rsidRDefault="00462A3B" w:rsidP="002248F7">
                  <w:pPr>
                    <w:pStyle w:val="NormalWeb"/>
                    <w:spacing w:before="0" w:beforeAutospacing="0" w:after="0" w:afterAutospacing="0"/>
                    <w:jc w:val="both"/>
                    <w:rPr>
                      <w:rFonts w:asciiTheme="minorHAnsi" w:hAnsiTheme="minorHAnsi" w:cs="Arial"/>
                      <w:color w:val="auto"/>
                      <w:sz w:val="20"/>
                      <w:szCs w:val="20"/>
                      <w:lang w:val="es-CO"/>
                    </w:rPr>
                  </w:pPr>
                  <w:r w:rsidRPr="000F2260">
                    <w:rPr>
                      <w:rFonts w:asciiTheme="minorHAnsi" w:hAnsiTheme="minorHAnsi" w:cs="Arial"/>
                      <w:bCs/>
                      <w:color w:val="auto"/>
                      <w:kern w:val="24"/>
                      <w:sz w:val="20"/>
                      <w:szCs w:val="20"/>
                      <w:lang w:val="es-CO"/>
                    </w:rPr>
                    <w:t>La comisión no incluyen los honorarios de revisoría fiscal del dictamen de los estados financieros del PA en caso de requerirse. En el evento en que la fiduciaria deba adelantar actividades diferentes a las relacionadas en la presente cotización, se procederá con la respectiva suscripción del otrosí al contrato, lo cual representa un ajuste en el cobro de la comisión fiduciaria.</w:t>
                  </w:r>
                </w:p>
                <w:p w14:paraId="7ED4C678" w14:textId="77777777" w:rsidR="00462A3B" w:rsidRPr="000F2260" w:rsidRDefault="00462A3B" w:rsidP="002248F7">
                  <w:pPr>
                    <w:pStyle w:val="NormalWeb"/>
                    <w:spacing w:before="0" w:beforeAutospacing="0" w:after="0" w:afterAutospacing="0"/>
                    <w:jc w:val="both"/>
                    <w:rPr>
                      <w:rFonts w:asciiTheme="minorHAnsi" w:hAnsiTheme="minorHAnsi" w:cs="Arial"/>
                      <w:color w:val="auto"/>
                      <w:sz w:val="20"/>
                      <w:szCs w:val="20"/>
                      <w:lang w:val="es-CO"/>
                    </w:rPr>
                  </w:pPr>
                  <w:r w:rsidRPr="000F2260">
                    <w:rPr>
                      <w:rFonts w:asciiTheme="minorHAnsi" w:hAnsiTheme="minorHAnsi" w:cs="Arial"/>
                      <w:bCs/>
                      <w:color w:val="auto"/>
                      <w:kern w:val="24"/>
                      <w:sz w:val="20"/>
                      <w:szCs w:val="20"/>
                      <w:lang w:val="es-CO"/>
                    </w:rPr>
                    <w:t>La totalidad de costos, gastos y demás expensas con ocasión del contrato y la carga impositiva que se cause en cada pago a terceros serán con cargo a los recursos administrados. Los gastos de defensa de los activos administrados, de traslado y manutención de funcionarios de la FIDUCIARIA fuera de la ciudad de Bogotá D.C. y en custodia de los recursos, serán a cargo del FIDEICOMITENTE.</w:t>
                  </w:r>
                </w:p>
              </w:tc>
            </w:tr>
            <w:tr w:rsidR="00462A3B" w:rsidRPr="000F2260" w14:paraId="57A6938A" w14:textId="77777777" w:rsidTr="00594DFC">
              <w:trPr>
                <w:trHeight w:val="294"/>
              </w:trPr>
              <w:tc>
                <w:tcPr>
                  <w:tcW w:w="0" w:type="auto"/>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7336F0ED" w14:textId="77777777" w:rsidR="00462A3B" w:rsidRPr="000F2260" w:rsidRDefault="00462A3B" w:rsidP="00462A3B">
                  <w:pPr>
                    <w:pStyle w:val="NormalWeb"/>
                    <w:spacing w:before="0" w:beforeAutospacing="0" w:after="0" w:afterAutospacing="0"/>
                    <w:rPr>
                      <w:rFonts w:asciiTheme="minorHAnsi" w:hAnsiTheme="minorHAnsi" w:cs="Arial"/>
                      <w:color w:val="auto"/>
                      <w:sz w:val="20"/>
                      <w:szCs w:val="20"/>
                      <w:lang w:val="es-CO" w:eastAsia="es-CO"/>
                    </w:rPr>
                  </w:pPr>
                  <w:r w:rsidRPr="000F2260">
                    <w:rPr>
                      <w:rFonts w:asciiTheme="minorHAnsi" w:eastAsiaTheme="minorEastAsia" w:hAnsiTheme="minorHAnsi" w:cstheme="minorBidi"/>
                      <w:bCs/>
                      <w:color w:val="auto"/>
                      <w:kern w:val="24"/>
                      <w:sz w:val="20"/>
                      <w:szCs w:val="20"/>
                      <w:lang w:val="es-CO"/>
                    </w:rPr>
                    <w:t xml:space="preserve">No. 3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1DC5AAF0" w14:textId="77777777" w:rsidR="00462A3B" w:rsidRPr="000F2260" w:rsidRDefault="00462A3B" w:rsidP="00462A3B">
                  <w:pPr>
                    <w:pStyle w:val="NormalWeb"/>
                    <w:spacing w:before="0" w:beforeAutospacing="0" w:after="0" w:afterAutospacing="0"/>
                    <w:rPr>
                      <w:rFonts w:asciiTheme="minorHAnsi" w:hAnsiTheme="minorHAnsi" w:cs="Arial"/>
                      <w:color w:val="auto"/>
                      <w:sz w:val="20"/>
                      <w:szCs w:val="20"/>
                      <w:lang w:val="es-CO"/>
                    </w:rPr>
                  </w:pPr>
                  <w:r w:rsidRPr="000F2260">
                    <w:rPr>
                      <w:rFonts w:asciiTheme="minorHAnsi" w:hAnsiTheme="minorHAnsi" w:cs="Arial"/>
                      <w:bCs/>
                      <w:color w:val="auto"/>
                      <w:kern w:val="24"/>
                      <w:sz w:val="20"/>
                      <w:szCs w:val="20"/>
                      <w:lang w:val="es-CO"/>
                    </w:rPr>
                    <w:t>160 SMMLV</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433B6FF6" w14:textId="77777777" w:rsidR="00462A3B" w:rsidRPr="000F2260" w:rsidRDefault="00462A3B" w:rsidP="00462A3B">
                  <w:pPr>
                    <w:pStyle w:val="NormalWeb"/>
                    <w:spacing w:before="0" w:beforeAutospacing="0" w:after="0" w:afterAutospacing="0"/>
                    <w:rPr>
                      <w:rFonts w:asciiTheme="minorHAnsi" w:hAnsiTheme="minorHAnsi" w:cs="Arial"/>
                      <w:color w:val="auto"/>
                      <w:sz w:val="20"/>
                      <w:szCs w:val="20"/>
                      <w:lang w:val="es-CO"/>
                    </w:rPr>
                  </w:pPr>
                  <w:r w:rsidRPr="000F2260">
                    <w:rPr>
                      <w:rFonts w:asciiTheme="minorHAnsi" w:hAnsiTheme="minorHAnsi" w:cs="Arial"/>
                      <w:bCs/>
                      <w:color w:val="auto"/>
                      <w:kern w:val="24"/>
                      <w:sz w:val="20"/>
                      <w:szCs w:val="20"/>
                      <w:lang w:val="es-CO"/>
                    </w:rPr>
                    <w:t xml:space="preserve">Sin información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5A4301BD" w14:textId="77777777" w:rsidR="00462A3B" w:rsidRPr="000F2260" w:rsidRDefault="00462A3B" w:rsidP="00462A3B">
                  <w:pPr>
                    <w:pStyle w:val="NormalWeb"/>
                    <w:spacing w:before="0" w:beforeAutospacing="0" w:after="0" w:afterAutospacing="0"/>
                    <w:rPr>
                      <w:rFonts w:asciiTheme="minorHAnsi" w:hAnsiTheme="minorHAnsi" w:cs="Arial"/>
                      <w:color w:val="auto"/>
                      <w:sz w:val="20"/>
                      <w:szCs w:val="20"/>
                      <w:lang w:val="es-CO"/>
                    </w:rPr>
                  </w:pPr>
                  <w:r w:rsidRPr="000F2260">
                    <w:rPr>
                      <w:rFonts w:asciiTheme="minorHAnsi" w:hAnsiTheme="minorHAnsi" w:cs="Arial"/>
                      <w:bCs/>
                      <w:color w:val="auto"/>
                      <w:kern w:val="24"/>
                      <w:sz w:val="20"/>
                      <w:szCs w:val="20"/>
                      <w:lang w:val="es-CO"/>
                    </w:rPr>
                    <w:t xml:space="preserve">Sin información </w:t>
                  </w:r>
                </w:p>
              </w:tc>
            </w:tr>
          </w:tbl>
          <w:p w14:paraId="3154B3C3" w14:textId="77777777" w:rsidR="00594DFC" w:rsidRPr="000F2260" w:rsidRDefault="00594DFC" w:rsidP="00462A3B">
            <w:pPr>
              <w:jc w:val="both"/>
              <w:rPr>
                <w:rFonts w:asciiTheme="minorHAnsi" w:hAnsiTheme="minorHAnsi"/>
              </w:rPr>
            </w:pPr>
          </w:p>
          <w:p w14:paraId="6E539488" w14:textId="77777777" w:rsidR="00594DFC" w:rsidRPr="000F2260" w:rsidRDefault="00462A3B" w:rsidP="00462A3B">
            <w:pPr>
              <w:jc w:val="both"/>
              <w:rPr>
                <w:rFonts w:asciiTheme="minorHAnsi" w:hAnsiTheme="minorHAnsi"/>
              </w:rPr>
            </w:pPr>
            <w:r w:rsidRPr="000F2260">
              <w:rPr>
                <w:rFonts w:asciiTheme="minorHAnsi" w:hAnsiTheme="minorHAnsi"/>
              </w:rPr>
              <w:t xml:space="preserve">Por tal motivo, la SAE se encuentra presta a seguir las instrucciones relativas a un nuevo proceso de </w:t>
            </w:r>
            <w:r w:rsidRPr="000F2260">
              <w:rPr>
                <w:rFonts w:asciiTheme="minorHAnsi" w:hAnsiTheme="minorHAnsi"/>
              </w:rPr>
              <w:lastRenderedPageBreak/>
              <w:t>contratación.</w:t>
            </w:r>
          </w:p>
          <w:p w14:paraId="2A0A45F8" w14:textId="1776064B" w:rsidR="00462A3B" w:rsidRPr="000F2260" w:rsidRDefault="00462A3B" w:rsidP="00462A3B">
            <w:pPr>
              <w:jc w:val="both"/>
              <w:rPr>
                <w:rFonts w:asciiTheme="minorHAnsi" w:hAnsiTheme="minorHAnsi"/>
              </w:rPr>
            </w:pPr>
            <w:r w:rsidRPr="000F2260">
              <w:rPr>
                <w:rFonts w:asciiTheme="minorHAnsi" w:hAnsiTheme="minorHAnsi"/>
              </w:rPr>
              <w:t xml:space="preserve">En conclusión, se evidencia que la opción alterna a la constitución de un patrimonio autónomo, en la que se le transfiere los recursos líquidos a la </w:t>
            </w:r>
            <w:r w:rsidRPr="002248F7">
              <w:rPr>
                <w:rFonts w:asciiTheme="minorHAnsi" w:hAnsiTheme="minorHAnsi"/>
              </w:rPr>
              <w:t>Unidad para la Atención y Reparación Integral a las Víctimas</w:t>
            </w:r>
            <w:r w:rsidRPr="000F2260">
              <w:rPr>
                <w:rFonts w:asciiTheme="minorHAnsi" w:hAnsiTheme="minorHAnsi"/>
              </w:rPr>
              <w:t xml:space="preserve"> para que este a su vez, lo destine directamente a cumplir con su objeto, presenta ventajas que no se tienen con la constitución de un patrimonio autónomo tales como evitar el pago de la comisión fiduciaria y evitar los pasos intermedios de dispersión de pagos y traslados de los recursos que retrasan la ejecución de los pagos, al ser estos transferidos directamente a la entidad encargada de la reparación a las víctimas.</w:t>
            </w:r>
          </w:p>
          <w:p w14:paraId="793C7899" w14:textId="66504ADB" w:rsidR="00462A3B" w:rsidRPr="000F2260" w:rsidRDefault="00462A3B" w:rsidP="00462A3B">
            <w:pPr>
              <w:jc w:val="both"/>
              <w:rPr>
                <w:rFonts w:asciiTheme="minorHAnsi" w:hAnsiTheme="minorHAnsi"/>
              </w:rPr>
            </w:pPr>
            <w:r w:rsidRPr="000F2260">
              <w:rPr>
                <w:rFonts w:asciiTheme="minorHAnsi" w:hAnsiTheme="minorHAnsi"/>
              </w:rPr>
              <w:t>Cabe resaltar que, para implementar la opción alterna señalada, se requiere de cambios normativos y la coordinación con la Unidad para la Atención y Reparación Integral a las Víctimas.</w:t>
            </w:r>
          </w:p>
          <w:p w14:paraId="40BC5429" w14:textId="1FEB86D6" w:rsidR="005B3A55" w:rsidRPr="000F2260" w:rsidRDefault="00462A3B" w:rsidP="00462A3B">
            <w:pPr>
              <w:spacing w:after="0" w:line="240" w:lineRule="auto"/>
              <w:jc w:val="both"/>
              <w:rPr>
                <w:rFonts w:asciiTheme="minorHAnsi" w:hAnsiTheme="minorHAnsi" w:cs="Arial"/>
                <w:i/>
                <w:sz w:val="24"/>
                <w:szCs w:val="24"/>
                <w:lang w:val="es-ES_tradnl"/>
              </w:rPr>
            </w:pPr>
            <w:r w:rsidRPr="000F2260">
              <w:rPr>
                <w:rFonts w:asciiTheme="minorHAnsi" w:hAnsiTheme="minorHAnsi"/>
              </w:rPr>
              <w:t>Finalmente es importante indicar que esta sociedad en cumplimiento de las disposiciones establecidas en el Convenio 014 de 2017 está atenta a los lineamientos dados por el delegante en caso de requerirse la constitución del patrimonio autónomo, en cuyo evento se debe recordar que la duración del proceso de selección por licitación pública, que incluyó la elaboración del estudio de mercado y los estudios previos, así como el desarrollo del proceso de selección de conformidad con el régimen de contratación estatal, fue de 5 meses aproximadamente. Adicionalmente, la duración del proceso de selección abreviada de menor cuantía fue de 2 meses aproximadamente, tiempos aproximados que se tardarían los nuevos procesos a que haya lugar.</w:t>
            </w:r>
          </w:p>
        </w:tc>
      </w:tr>
      <w:tr w:rsidR="005B3A55" w:rsidRPr="000F2260" w14:paraId="756BF379" w14:textId="77777777" w:rsidTr="003C07BB">
        <w:trPr>
          <w:jc w:val="center"/>
        </w:trPr>
        <w:tc>
          <w:tcPr>
            <w:tcW w:w="9214" w:type="dxa"/>
            <w:shd w:val="clear" w:color="auto" w:fill="F2F2F2"/>
          </w:tcPr>
          <w:p w14:paraId="4D4350DB" w14:textId="77777777" w:rsidR="005B3A55" w:rsidRPr="000F2260" w:rsidRDefault="005B3A55" w:rsidP="0096082D">
            <w:pPr>
              <w:spacing w:after="0" w:line="240" w:lineRule="auto"/>
              <w:jc w:val="both"/>
              <w:rPr>
                <w:rFonts w:asciiTheme="minorHAnsi" w:hAnsiTheme="minorHAnsi" w:cs="Arial"/>
                <w:color w:val="3366CC"/>
                <w:sz w:val="32"/>
                <w:szCs w:val="32"/>
                <w:u w:val="thick"/>
                <w:lang w:val="es-ES_tradnl"/>
              </w:rPr>
            </w:pPr>
            <w:r w:rsidRPr="000F2260">
              <w:rPr>
                <w:rFonts w:asciiTheme="minorHAnsi" w:hAnsiTheme="minorHAnsi" w:cs="Arial"/>
                <w:color w:val="3366CC"/>
                <w:sz w:val="32"/>
                <w:szCs w:val="32"/>
                <w:u w:val="thick"/>
                <w:lang w:val="es-ES_tradnl"/>
              </w:rPr>
              <w:lastRenderedPageBreak/>
              <w:t>¿Quiénes se beneficiaron?</w:t>
            </w:r>
            <w:r w:rsidRPr="000F2260">
              <w:rPr>
                <w:rFonts w:asciiTheme="minorHAnsi" w:hAnsiTheme="minorHAnsi"/>
                <w:noProof/>
                <w:color w:val="3366CC"/>
                <w:lang w:eastAsia="es-CO"/>
              </w:rPr>
              <w:drawing>
                <wp:anchor distT="0" distB="0" distL="114300" distR="114300" simplePos="0" relativeHeight="251684352" behindDoc="0" locked="0" layoutInCell="1" allowOverlap="1" wp14:anchorId="2B84B56C" wp14:editId="1D30A98F">
                  <wp:simplePos x="0" y="0"/>
                  <wp:positionH relativeFrom="column">
                    <wp:posOffset>7620</wp:posOffset>
                  </wp:positionH>
                  <wp:positionV relativeFrom="paragraph">
                    <wp:posOffset>56515</wp:posOffset>
                  </wp:positionV>
                  <wp:extent cx="925830" cy="800100"/>
                  <wp:effectExtent l="0" t="0" r="0" b="0"/>
                  <wp:wrapSquare wrapText="bothSides"/>
                  <wp:docPr id="23"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25830" cy="800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F2260">
              <w:rPr>
                <w:rFonts w:asciiTheme="minorHAnsi" w:hAnsiTheme="minorHAnsi" w:cs="Arial"/>
                <w:color w:val="3366CC"/>
                <w:sz w:val="32"/>
                <w:szCs w:val="32"/>
                <w:u w:val="thick"/>
                <w:lang w:val="es-ES_tradnl"/>
              </w:rPr>
              <w:t xml:space="preserve"> </w:t>
            </w:r>
          </w:p>
          <w:p w14:paraId="2A81BE79" w14:textId="19BD255F" w:rsidR="005B3A55" w:rsidRPr="000F2260" w:rsidRDefault="005B3A55" w:rsidP="0096082D">
            <w:pPr>
              <w:spacing w:after="0" w:line="240" w:lineRule="auto"/>
              <w:jc w:val="both"/>
              <w:rPr>
                <w:rFonts w:asciiTheme="minorHAnsi" w:hAnsiTheme="minorHAnsi" w:cs="Arial"/>
                <w:i/>
                <w:sz w:val="24"/>
                <w:szCs w:val="24"/>
                <w:lang w:val="es-ES_tradnl"/>
              </w:rPr>
            </w:pPr>
            <w:r w:rsidRPr="000F2260">
              <w:rPr>
                <w:rFonts w:asciiTheme="minorHAnsi" w:hAnsiTheme="minorHAnsi" w:cs="Arial"/>
                <w:i/>
                <w:sz w:val="24"/>
                <w:szCs w:val="24"/>
                <w:lang w:val="es-ES_tradnl"/>
              </w:rPr>
              <w:t>201</w:t>
            </w:r>
            <w:r w:rsidR="00892E6F" w:rsidRPr="000F2260">
              <w:rPr>
                <w:rFonts w:asciiTheme="minorHAnsi" w:hAnsiTheme="minorHAnsi" w:cs="Arial"/>
                <w:i/>
                <w:sz w:val="24"/>
                <w:szCs w:val="24"/>
                <w:lang w:val="es-ES_tradnl"/>
              </w:rPr>
              <w:t>9</w:t>
            </w:r>
          </w:p>
          <w:p w14:paraId="5B810967" w14:textId="77777777" w:rsidR="00CA7C17" w:rsidRPr="000F2260" w:rsidRDefault="00CA7C17" w:rsidP="00CA7C17">
            <w:pPr>
              <w:spacing w:after="0" w:line="240" w:lineRule="auto"/>
              <w:jc w:val="both"/>
              <w:rPr>
                <w:rFonts w:asciiTheme="minorHAnsi" w:hAnsiTheme="minorHAnsi" w:cs="Arial"/>
              </w:rPr>
            </w:pPr>
            <w:r w:rsidRPr="000F2260">
              <w:rPr>
                <w:rFonts w:asciiTheme="minorHAnsi" w:hAnsiTheme="minorHAnsi" w:cs="Arial"/>
              </w:rPr>
              <w:t xml:space="preserve">El Decreto 903 de 2017, en su artículo 3 dispone los siguiente: </w:t>
            </w:r>
          </w:p>
          <w:p w14:paraId="00529947" w14:textId="77777777" w:rsidR="00CA7C17" w:rsidRPr="000F2260" w:rsidRDefault="00CA7C17" w:rsidP="00CA7C17">
            <w:pPr>
              <w:spacing w:after="0" w:line="240" w:lineRule="auto"/>
              <w:jc w:val="both"/>
              <w:rPr>
                <w:rFonts w:asciiTheme="minorHAnsi" w:hAnsiTheme="minorHAnsi" w:cs="Arial"/>
              </w:rPr>
            </w:pPr>
          </w:p>
          <w:p w14:paraId="7BCED8A2" w14:textId="77777777" w:rsidR="00CA7C17" w:rsidRPr="000F2260" w:rsidRDefault="00CA7C17" w:rsidP="00CA7C17">
            <w:pPr>
              <w:spacing w:after="0" w:line="240" w:lineRule="auto"/>
              <w:jc w:val="both"/>
              <w:rPr>
                <w:rFonts w:asciiTheme="minorHAnsi" w:hAnsiTheme="minorHAnsi" w:cs="Arial"/>
              </w:rPr>
            </w:pPr>
            <w:r w:rsidRPr="000F2260">
              <w:rPr>
                <w:rFonts w:asciiTheme="minorHAnsi" w:hAnsiTheme="minorHAnsi" w:cs="Arial"/>
              </w:rPr>
              <w:t>“Fondo de Víctimas. Créese un patrimonio autónomo del Departamento Administrativo de la Presidencia que servirá de receptor de todos los bienes y recursos patrimoniales monetizados y no monetizados inventariados. En contrato fiduciario se indicará los términos de administración del mismo, el destino que habrá de dársele al patrimonio a su cargo, y los criterios que deberá tener en cuenta para monetizar los bienes y acciones que reciba. (...). La administración del fondo fiduciario la hará la entidad que defina el Gobierno nacional conforme a la normativa aplicable (...)”.</w:t>
            </w:r>
          </w:p>
          <w:p w14:paraId="4E74E46C" w14:textId="3E715AD8" w:rsidR="005B3A55" w:rsidRPr="000F2260" w:rsidRDefault="005B3A55" w:rsidP="00CA7C17">
            <w:pPr>
              <w:spacing w:after="0" w:line="240" w:lineRule="auto"/>
              <w:jc w:val="both"/>
              <w:rPr>
                <w:rFonts w:asciiTheme="minorHAnsi" w:hAnsiTheme="minorHAnsi" w:cs="Arial"/>
                <w:i/>
                <w:sz w:val="24"/>
                <w:szCs w:val="24"/>
                <w:lang w:val="es-ES_tradnl"/>
              </w:rPr>
            </w:pPr>
          </w:p>
        </w:tc>
      </w:tr>
      <w:tr w:rsidR="005B3A55" w:rsidRPr="000F2260" w14:paraId="33CFBB9C" w14:textId="77777777" w:rsidTr="003C07BB">
        <w:trPr>
          <w:trHeight w:val="1420"/>
          <w:jc w:val="center"/>
        </w:trPr>
        <w:tc>
          <w:tcPr>
            <w:tcW w:w="9214" w:type="dxa"/>
            <w:shd w:val="clear" w:color="auto" w:fill="F2F2F2"/>
          </w:tcPr>
          <w:p w14:paraId="06766A60" w14:textId="77777777" w:rsidR="005B3A55" w:rsidRPr="000F2260" w:rsidRDefault="005B3A55" w:rsidP="0096082D">
            <w:pPr>
              <w:spacing w:after="0" w:line="240" w:lineRule="auto"/>
              <w:rPr>
                <w:rFonts w:asciiTheme="minorHAnsi" w:hAnsiTheme="minorHAnsi" w:cs="Arial"/>
                <w:color w:val="3366CC"/>
                <w:sz w:val="32"/>
                <w:szCs w:val="32"/>
                <w:u w:val="thick"/>
                <w:lang w:val="es-ES_tradnl"/>
              </w:rPr>
            </w:pPr>
            <w:r w:rsidRPr="000F2260">
              <w:rPr>
                <w:rFonts w:asciiTheme="minorHAnsi" w:hAnsiTheme="minorHAnsi"/>
                <w:noProof/>
                <w:color w:val="3366CC"/>
                <w:lang w:eastAsia="es-CO"/>
              </w:rPr>
              <w:drawing>
                <wp:anchor distT="0" distB="0" distL="114300" distR="114300" simplePos="0" relativeHeight="251686400" behindDoc="0" locked="0" layoutInCell="1" allowOverlap="1" wp14:anchorId="60490E0B" wp14:editId="6DACAF02">
                  <wp:simplePos x="0" y="0"/>
                  <wp:positionH relativeFrom="column">
                    <wp:posOffset>-85725</wp:posOffset>
                  </wp:positionH>
                  <wp:positionV relativeFrom="paragraph">
                    <wp:posOffset>8255</wp:posOffset>
                  </wp:positionV>
                  <wp:extent cx="938530" cy="842645"/>
                  <wp:effectExtent l="0" t="0" r="0" b="0"/>
                  <wp:wrapSquare wrapText="bothSides"/>
                  <wp:docPr id="25"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38530" cy="8426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F2260">
              <w:rPr>
                <w:rFonts w:asciiTheme="minorHAnsi" w:hAnsiTheme="minorHAnsi" w:cs="Arial"/>
                <w:noProof/>
                <w:color w:val="3366CC"/>
                <w:sz w:val="32"/>
                <w:szCs w:val="32"/>
                <w:u w:val="thick"/>
                <w:lang w:val="es-ES_tradnl" w:eastAsia="es-CO"/>
              </w:rPr>
              <w:t xml:space="preserve">¿En qué </w:t>
            </w:r>
            <w:r w:rsidRPr="000F2260">
              <w:rPr>
                <w:rFonts w:asciiTheme="minorHAnsi" w:hAnsiTheme="minorHAnsi" w:cs="Arial"/>
                <w:color w:val="3366CC"/>
                <w:sz w:val="32"/>
                <w:szCs w:val="32"/>
                <w:u w:val="thick"/>
                <w:lang w:val="es-ES_tradnl"/>
              </w:rPr>
              <w:t>territorios se desarrolló la acción?</w:t>
            </w:r>
          </w:p>
          <w:p w14:paraId="07DB8ED7" w14:textId="73F7C971" w:rsidR="005B3A55" w:rsidRPr="000F2260" w:rsidRDefault="005B3A55" w:rsidP="0096082D">
            <w:pPr>
              <w:spacing w:after="0" w:line="240" w:lineRule="auto"/>
              <w:jc w:val="both"/>
              <w:rPr>
                <w:rFonts w:asciiTheme="minorHAnsi" w:hAnsiTheme="minorHAnsi" w:cs="Arial"/>
                <w:i/>
                <w:sz w:val="24"/>
                <w:szCs w:val="24"/>
                <w:lang w:val="es-ES_tradnl"/>
              </w:rPr>
            </w:pPr>
            <w:r w:rsidRPr="000F2260">
              <w:rPr>
                <w:rFonts w:asciiTheme="minorHAnsi" w:hAnsiTheme="minorHAnsi" w:cs="Arial"/>
                <w:i/>
                <w:sz w:val="24"/>
                <w:szCs w:val="24"/>
                <w:lang w:val="es-ES_tradnl"/>
              </w:rPr>
              <w:t>201</w:t>
            </w:r>
            <w:r w:rsidR="00892E6F" w:rsidRPr="000F2260">
              <w:rPr>
                <w:rFonts w:asciiTheme="minorHAnsi" w:hAnsiTheme="minorHAnsi" w:cs="Arial"/>
                <w:i/>
                <w:sz w:val="24"/>
                <w:szCs w:val="24"/>
                <w:lang w:val="es-ES_tradnl"/>
              </w:rPr>
              <w:t>9</w:t>
            </w:r>
          </w:p>
          <w:p w14:paraId="1C2159D8" w14:textId="77777777" w:rsidR="00D6507E" w:rsidRPr="000F2260" w:rsidRDefault="00D6507E" w:rsidP="00D6507E">
            <w:pPr>
              <w:rPr>
                <w:rFonts w:asciiTheme="minorHAnsi" w:hAnsiTheme="minorHAnsi"/>
                <w:lang w:val="es-ES_tradnl"/>
              </w:rPr>
            </w:pPr>
            <w:r w:rsidRPr="000F2260">
              <w:rPr>
                <w:rFonts w:asciiTheme="minorHAnsi" w:hAnsiTheme="minorHAnsi"/>
                <w:lang w:val="es-ES_tradnl"/>
              </w:rPr>
              <w:t>Si bien el desarrollo de esta acción ocurre en la ciudad de Bogotá, el impacto de la misma trasciende a todos los departamentos, municipios y veredas de Colombia.</w:t>
            </w:r>
          </w:p>
          <w:p w14:paraId="58F1156C" w14:textId="77777777" w:rsidR="005B3A55" w:rsidRPr="000F2260" w:rsidRDefault="005B3A55" w:rsidP="0096082D">
            <w:pPr>
              <w:spacing w:after="0" w:line="240" w:lineRule="auto"/>
              <w:ind w:left="1416"/>
              <w:jc w:val="both"/>
              <w:rPr>
                <w:rFonts w:asciiTheme="minorHAnsi" w:hAnsiTheme="minorHAnsi" w:cs="Arial"/>
                <w:i/>
                <w:sz w:val="24"/>
                <w:szCs w:val="24"/>
                <w:lang w:val="es-ES_tradnl"/>
              </w:rPr>
            </w:pPr>
          </w:p>
        </w:tc>
      </w:tr>
    </w:tbl>
    <w:p w14:paraId="737B5E18" w14:textId="77777777" w:rsidR="007E542A" w:rsidRPr="000F2260" w:rsidRDefault="007E542A" w:rsidP="00A91B15">
      <w:pPr>
        <w:spacing w:line="240" w:lineRule="auto"/>
        <w:rPr>
          <w:rFonts w:asciiTheme="minorHAnsi" w:hAnsiTheme="minorHAnsi" w:cs="Arial"/>
          <w:b/>
          <w:sz w:val="44"/>
          <w:szCs w:val="44"/>
          <w:lang w:val="es-ES_tradnl"/>
        </w:rPr>
      </w:pPr>
    </w:p>
    <w:p w14:paraId="2348B5B1" w14:textId="77777777" w:rsidR="00D6507E" w:rsidRPr="000F2260" w:rsidRDefault="00D6507E" w:rsidP="00A91B15">
      <w:pPr>
        <w:spacing w:line="240" w:lineRule="auto"/>
        <w:rPr>
          <w:rFonts w:asciiTheme="minorHAnsi" w:hAnsiTheme="minorHAnsi" w:cs="Arial"/>
          <w:b/>
          <w:sz w:val="44"/>
          <w:szCs w:val="44"/>
          <w:lang w:val="es-ES_tradnl"/>
        </w:rPr>
      </w:pPr>
    </w:p>
    <w:p w14:paraId="3BB0A6C3" w14:textId="77777777" w:rsidR="00D6507E" w:rsidRPr="000F2260" w:rsidRDefault="00D6507E" w:rsidP="00A91B15">
      <w:pPr>
        <w:spacing w:line="240" w:lineRule="auto"/>
        <w:rPr>
          <w:rFonts w:asciiTheme="minorHAnsi" w:hAnsiTheme="minorHAnsi" w:cs="Arial"/>
          <w:b/>
          <w:sz w:val="44"/>
          <w:szCs w:val="44"/>
          <w:lang w:val="es-ES_tradnl"/>
        </w:rPr>
      </w:pPr>
    </w:p>
    <w:p w14:paraId="4A65B6FF" w14:textId="77777777" w:rsidR="007E542A" w:rsidRPr="000F2260" w:rsidRDefault="007E542A" w:rsidP="007E542A">
      <w:pPr>
        <w:spacing w:line="240" w:lineRule="auto"/>
        <w:rPr>
          <w:rFonts w:asciiTheme="minorHAnsi" w:hAnsiTheme="minorHAnsi"/>
          <w:b/>
          <w:color w:val="3366CC"/>
          <w:sz w:val="36"/>
          <w:szCs w:val="72"/>
          <w:u w:val="thick"/>
          <w:lang w:val="es-ES_tradnl"/>
        </w:rPr>
      </w:pPr>
      <w:r w:rsidRPr="000F2260">
        <w:rPr>
          <w:rFonts w:asciiTheme="minorHAnsi" w:hAnsiTheme="minorHAnsi"/>
          <w:b/>
          <w:color w:val="3366CC"/>
          <w:sz w:val="36"/>
          <w:szCs w:val="72"/>
          <w:u w:val="thick"/>
          <w:lang w:val="es-ES_tradnl"/>
        </w:rPr>
        <w:lastRenderedPageBreak/>
        <w:t>_____________________</w:t>
      </w:r>
    </w:p>
    <w:p w14:paraId="6B65AF91" w14:textId="77777777" w:rsidR="00D6507E" w:rsidRPr="000F2260" w:rsidRDefault="00D6507E" w:rsidP="007E542A">
      <w:pPr>
        <w:spacing w:line="240" w:lineRule="auto"/>
        <w:rPr>
          <w:rFonts w:asciiTheme="minorHAnsi" w:hAnsiTheme="minorHAnsi"/>
          <w:b/>
          <w:color w:val="3366CC"/>
          <w:sz w:val="36"/>
          <w:szCs w:val="72"/>
          <w:u w:val="thick"/>
          <w:lang w:val="es-ES_tradnl"/>
        </w:rPr>
      </w:pPr>
    </w:p>
    <w:p w14:paraId="5ED5C237" w14:textId="77777777" w:rsidR="007E542A" w:rsidRPr="000F2260" w:rsidRDefault="007E542A" w:rsidP="007E542A">
      <w:pPr>
        <w:spacing w:line="240" w:lineRule="auto"/>
        <w:rPr>
          <w:rFonts w:asciiTheme="minorHAnsi" w:hAnsiTheme="minorHAnsi" w:cs="Arial"/>
          <w:b/>
          <w:sz w:val="40"/>
          <w:szCs w:val="36"/>
          <w:lang w:val="es-ES_tradnl"/>
        </w:rPr>
      </w:pPr>
      <w:r w:rsidRPr="000F2260">
        <w:rPr>
          <w:rFonts w:asciiTheme="minorHAnsi" w:hAnsiTheme="minorHAnsi" w:cs="Arial"/>
          <w:i/>
          <w:sz w:val="28"/>
          <w:szCs w:val="28"/>
          <w:lang w:val="es-ES_tradnl"/>
        </w:rPr>
        <w:t>Acción 2.</w:t>
      </w:r>
      <w:r w:rsidRPr="000F2260">
        <w:rPr>
          <w:rFonts w:asciiTheme="minorHAnsi" w:hAnsiTheme="minorHAnsi" w:cs="Arial"/>
          <w:b/>
          <w:sz w:val="36"/>
          <w:szCs w:val="36"/>
          <w:lang w:val="es-ES_tradnl"/>
        </w:rPr>
        <w:t xml:space="preserve"> </w:t>
      </w:r>
      <w:r w:rsidRPr="000F2260">
        <w:rPr>
          <w:rFonts w:asciiTheme="minorHAnsi" w:hAnsiTheme="minorHAnsi" w:cs="Arial"/>
          <w:b/>
          <w:sz w:val="36"/>
          <w:szCs w:val="36"/>
          <w:lang w:val="es-ES_tradnl"/>
        </w:rPr>
        <w:br/>
      </w:r>
      <w:r w:rsidRPr="000F2260">
        <w:rPr>
          <w:rFonts w:asciiTheme="minorHAnsi" w:hAnsiTheme="minorHAnsi" w:cs="Arial"/>
          <w:b/>
          <w:sz w:val="40"/>
          <w:szCs w:val="36"/>
          <w:lang w:val="es-ES_tradnl"/>
        </w:rPr>
        <w:t>Gestión y Recepción de Bienes</w:t>
      </w:r>
    </w:p>
    <w:p w14:paraId="4988AFCA" w14:textId="77777777" w:rsidR="007E542A" w:rsidRPr="000F2260" w:rsidRDefault="007E542A" w:rsidP="007E542A">
      <w:pPr>
        <w:spacing w:line="240" w:lineRule="auto"/>
        <w:ind w:left="108"/>
        <w:rPr>
          <w:rFonts w:asciiTheme="minorHAnsi" w:hAnsiTheme="minorHAnsi" w:cs="Arial"/>
          <w:b/>
          <w:sz w:val="36"/>
          <w:szCs w:val="36"/>
          <w:lang w:val="es-ES_tradnl"/>
        </w:rPr>
      </w:pPr>
      <w:r w:rsidRPr="000F2260">
        <w:rPr>
          <w:rFonts w:asciiTheme="minorHAnsi" w:hAnsiTheme="minorHAnsi" w:cs="Arial"/>
          <w:b/>
          <w:sz w:val="40"/>
          <w:szCs w:val="36"/>
          <w:lang w:val="es-ES_tradnl"/>
        </w:rPr>
        <w:t>_____________________</w:t>
      </w:r>
    </w:p>
    <w:tbl>
      <w:tblPr>
        <w:tblW w:w="907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8" w:type="dxa"/>
          <w:bottom w:w="108" w:type="dxa"/>
        </w:tblCellMar>
        <w:tblLook w:val="04A0" w:firstRow="1" w:lastRow="0" w:firstColumn="1" w:lastColumn="0" w:noHBand="0" w:noVBand="1"/>
      </w:tblPr>
      <w:tblGrid>
        <w:gridCol w:w="2160"/>
        <w:gridCol w:w="6912"/>
      </w:tblGrid>
      <w:tr w:rsidR="007E542A" w:rsidRPr="000F2260" w14:paraId="5C172732" w14:textId="77777777" w:rsidTr="00F34CBA">
        <w:trPr>
          <w:trHeight w:val="2135"/>
        </w:trPr>
        <w:tc>
          <w:tcPr>
            <w:tcW w:w="2160" w:type="dxa"/>
            <w:tcBorders>
              <w:top w:val="single" w:sz="8" w:space="0" w:color="FFFFFF"/>
              <w:left w:val="single" w:sz="8" w:space="0" w:color="FFFFFF"/>
              <w:bottom w:val="single" w:sz="8" w:space="0" w:color="FFFFFF"/>
              <w:right w:val="single" w:sz="24" w:space="0" w:color="FFFFFF"/>
            </w:tcBorders>
            <w:shd w:val="clear" w:color="auto" w:fill="3366CC"/>
            <w:vAlign w:val="center"/>
          </w:tcPr>
          <w:p w14:paraId="1C5D9C01" w14:textId="77777777" w:rsidR="007E542A" w:rsidRPr="000F2260" w:rsidRDefault="007E542A" w:rsidP="00F34CBA">
            <w:pPr>
              <w:spacing w:after="0" w:line="240" w:lineRule="auto"/>
              <w:jc w:val="center"/>
              <w:rPr>
                <w:rFonts w:asciiTheme="minorHAnsi" w:hAnsiTheme="minorHAnsi"/>
                <w:color w:val="FFFFFF"/>
                <w:sz w:val="36"/>
                <w:szCs w:val="44"/>
                <w:u w:val="single"/>
                <w:lang w:val="es-ES_tradnl"/>
              </w:rPr>
            </w:pPr>
            <w:r w:rsidRPr="000F2260">
              <w:rPr>
                <w:rFonts w:asciiTheme="minorHAnsi" w:hAnsiTheme="minorHAnsi" w:cs="Arial"/>
                <w:b/>
                <w:color w:val="FFFFFF"/>
                <w:sz w:val="28"/>
                <w:szCs w:val="44"/>
                <w:u w:val="single"/>
                <w:lang w:val="es-ES_tradnl"/>
              </w:rPr>
              <w:t xml:space="preserve">Compromiso </w:t>
            </w:r>
            <w:r w:rsidRPr="000F2260">
              <w:rPr>
                <w:rFonts w:asciiTheme="minorHAnsi" w:hAnsiTheme="minorHAnsi" w:cs="Arial"/>
                <w:b/>
                <w:color w:val="FFFFFF"/>
                <w:sz w:val="28"/>
                <w:szCs w:val="44"/>
                <w:u w:val="single"/>
                <w:lang w:val="es-ES_tradnl"/>
              </w:rPr>
              <w:br/>
              <w:t>que atiende</w:t>
            </w:r>
            <w:r w:rsidRPr="000F2260">
              <w:rPr>
                <w:rFonts w:asciiTheme="minorHAnsi" w:hAnsiTheme="minorHAnsi" w:cs="Arial"/>
                <w:color w:val="FFFFFF"/>
                <w:sz w:val="28"/>
                <w:szCs w:val="44"/>
                <w:u w:val="single"/>
                <w:lang w:val="es-ES_tradnl"/>
              </w:rPr>
              <w:t>:</w:t>
            </w:r>
            <w:r w:rsidRPr="000F2260">
              <w:rPr>
                <w:rFonts w:asciiTheme="minorHAnsi" w:hAnsiTheme="minorHAnsi" w:cs="Arial"/>
                <w:b/>
                <w:color w:val="FFFFFF"/>
                <w:sz w:val="28"/>
                <w:szCs w:val="44"/>
                <w:u w:val="single"/>
                <w:lang w:val="es-ES_tradnl"/>
              </w:rPr>
              <w:br/>
            </w:r>
          </w:p>
        </w:tc>
        <w:tc>
          <w:tcPr>
            <w:tcW w:w="6912" w:type="dxa"/>
            <w:tcBorders>
              <w:top w:val="single" w:sz="8" w:space="0" w:color="FFFFFF"/>
              <w:left w:val="single" w:sz="24" w:space="0" w:color="FFFFFF"/>
              <w:bottom w:val="single" w:sz="8" w:space="0" w:color="FFFFFF"/>
              <w:right w:val="single" w:sz="8" w:space="0" w:color="FFFFFF"/>
            </w:tcBorders>
            <w:shd w:val="clear" w:color="auto" w:fill="D9E2F3" w:themeFill="accent5" w:themeFillTint="33"/>
            <w:vAlign w:val="center"/>
          </w:tcPr>
          <w:p w14:paraId="73569DB6" w14:textId="5CED3ACA" w:rsidR="00D7089A" w:rsidRPr="004608BC" w:rsidRDefault="00D7089A" w:rsidP="00F34CBA">
            <w:pPr>
              <w:spacing w:after="0" w:line="240" w:lineRule="auto"/>
              <w:jc w:val="both"/>
              <w:rPr>
                <w:rFonts w:asciiTheme="minorHAnsi" w:hAnsiTheme="minorHAnsi" w:cs="Arial"/>
                <w:b/>
                <w:bCs/>
              </w:rPr>
            </w:pPr>
            <w:r w:rsidRPr="004608BC">
              <w:rPr>
                <w:rFonts w:asciiTheme="minorHAnsi" w:hAnsiTheme="minorHAnsi" w:cs="Arial"/>
                <w:b/>
                <w:bCs/>
              </w:rPr>
              <w:t>Decreto 1535 de 2017</w:t>
            </w:r>
          </w:p>
          <w:p w14:paraId="026E49F0" w14:textId="109FB92B" w:rsidR="007E542A" w:rsidRPr="000F2260" w:rsidRDefault="00D7089A" w:rsidP="00F34CBA">
            <w:pPr>
              <w:spacing w:after="0" w:line="240" w:lineRule="auto"/>
              <w:jc w:val="both"/>
              <w:rPr>
                <w:rFonts w:asciiTheme="minorHAnsi" w:hAnsiTheme="minorHAnsi" w:cs="Arial"/>
                <w:sz w:val="24"/>
                <w:szCs w:val="24"/>
                <w:lang w:val="es-ES_tradnl"/>
              </w:rPr>
            </w:pPr>
            <w:r w:rsidRPr="004608BC">
              <w:rPr>
                <w:rFonts w:asciiTheme="minorHAnsi" w:hAnsiTheme="minorHAnsi" w:cs="Arial"/>
                <w:b/>
                <w:bCs/>
              </w:rPr>
              <w:t>ARTÍCULO 2.5.1.1. Objeto.</w:t>
            </w:r>
            <w:r w:rsidRPr="004608BC">
              <w:rPr>
                <w:rFonts w:asciiTheme="minorHAnsi" w:hAnsiTheme="minorHAnsi" w:cs="Arial"/>
              </w:rPr>
              <w:t> El presente Decreto tiene como objeto reglamentar en conjunto con el Decreto 1407 de 2017 los mecanismos de administración que permitan a la Sociedad de Activos Especiales (SAE) S.A.S. la gestión de los bienes incluidos en el inventario previsto en el Decreto Ley 903 de 2017, que hayan sido entregados voluntariamente y sin oposición y sobre los cuales no pesen limitaciones al derecho de dominio ni gravámenes.</w:t>
            </w:r>
          </w:p>
        </w:tc>
      </w:tr>
    </w:tbl>
    <w:p w14:paraId="18EE6266" w14:textId="408AE816" w:rsidR="00A91B15" w:rsidRPr="000F2260" w:rsidRDefault="00A91B15" w:rsidP="00A91B15">
      <w:pPr>
        <w:spacing w:line="240" w:lineRule="auto"/>
        <w:rPr>
          <w:rFonts w:asciiTheme="minorHAnsi" w:hAnsiTheme="minorHAnsi" w:cs="Arial"/>
          <w:b/>
          <w:sz w:val="40"/>
          <w:szCs w:val="36"/>
          <w:lang w:val="es-ES_tradnl"/>
        </w:rPr>
      </w:pPr>
    </w:p>
    <w:p w14:paraId="4E15B019" w14:textId="77777777" w:rsidR="00A91B15" w:rsidRPr="000F2260" w:rsidRDefault="00A91B15" w:rsidP="00A91B15">
      <w:pPr>
        <w:spacing w:line="240" w:lineRule="auto"/>
        <w:jc w:val="both"/>
        <w:rPr>
          <w:rFonts w:asciiTheme="minorHAnsi" w:hAnsiTheme="minorHAnsi" w:cs="Arial"/>
          <w:color w:val="3366CC"/>
          <w:sz w:val="32"/>
          <w:szCs w:val="32"/>
          <w:u w:val="thick"/>
          <w:lang w:val="es-ES_tradnl"/>
        </w:rPr>
      </w:pPr>
      <w:r w:rsidRPr="000F2260">
        <w:rPr>
          <w:rFonts w:asciiTheme="minorHAnsi" w:hAnsiTheme="minorHAnsi" w:cs="Arial"/>
          <w:color w:val="3366CC"/>
          <w:sz w:val="32"/>
          <w:szCs w:val="32"/>
          <w:u w:val="thick"/>
          <w:lang w:val="es-ES_tradnl"/>
        </w:rPr>
        <w:t>Actividades que se desarrollaron:</w:t>
      </w:r>
    </w:p>
    <w:tbl>
      <w:tblPr>
        <w:tblW w:w="9264" w:type="dxa"/>
        <w:jc w:val="center"/>
        <w:tblBorders>
          <w:top w:val="single" w:sz="8" w:space="0" w:color="BBBBBB"/>
          <w:left w:val="single" w:sz="8" w:space="0" w:color="BBBBBB"/>
          <w:bottom w:val="single" w:sz="8" w:space="0" w:color="BBBBBB"/>
          <w:right w:val="single" w:sz="8" w:space="0" w:color="BBBBBB"/>
          <w:insideH w:val="single" w:sz="8" w:space="0" w:color="BBBBBB"/>
        </w:tblBorders>
        <w:tblLayout w:type="fixed"/>
        <w:tblLook w:val="04A0" w:firstRow="1" w:lastRow="0" w:firstColumn="1" w:lastColumn="0" w:noHBand="0" w:noVBand="1"/>
      </w:tblPr>
      <w:tblGrid>
        <w:gridCol w:w="50"/>
        <w:gridCol w:w="2361"/>
        <w:gridCol w:w="6661"/>
        <w:gridCol w:w="192"/>
      </w:tblGrid>
      <w:tr w:rsidR="00A91B15" w:rsidRPr="000F2260" w14:paraId="74A772D2" w14:textId="77777777" w:rsidTr="002E5570">
        <w:trPr>
          <w:gridAfter w:val="1"/>
          <w:wAfter w:w="192" w:type="dxa"/>
          <w:trHeight w:val="394"/>
          <w:jc w:val="center"/>
        </w:trPr>
        <w:tc>
          <w:tcPr>
            <w:tcW w:w="2411" w:type="dxa"/>
            <w:gridSpan w:val="2"/>
            <w:tcBorders>
              <w:top w:val="single" w:sz="8" w:space="0" w:color="BBBBBB"/>
              <w:left w:val="single" w:sz="8" w:space="0" w:color="BBBBBB"/>
              <w:bottom w:val="single" w:sz="8" w:space="0" w:color="BBBBBB"/>
            </w:tcBorders>
            <w:shd w:val="clear" w:color="auto" w:fill="auto"/>
          </w:tcPr>
          <w:p w14:paraId="31119FC7" w14:textId="77777777" w:rsidR="00A91B15" w:rsidRPr="000F2260" w:rsidRDefault="00A91B15" w:rsidP="00731437">
            <w:pPr>
              <w:spacing w:after="0" w:line="240" w:lineRule="auto"/>
              <w:jc w:val="center"/>
              <w:rPr>
                <w:rFonts w:asciiTheme="minorHAnsi" w:hAnsiTheme="minorHAnsi" w:cs="Arial"/>
                <w:bCs/>
                <w:color w:val="FFFFFF"/>
                <w:lang w:val="es-ES_tradnl"/>
              </w:rPr>
            </w:pPr>
            <w:r w:rsidRPr="000F2260">
              <w:rPr>
                <w:rFonts w:asciiTheme="minorHAnsi" w:hAnsiTheme="minorHAnsi" w:cs="Arial"/>
                <w:bCs/>
                <w:color w:val="FFFFFF"/>
                <w:lang w:val="es-ES_tradnl"/>
              </w:rPr>
              <w:t>AÑO</w:t>
            </w:r>
          </w:p>
        </w:tc>
        <w:tc>
          <w:tcPr>
            <w:tcW w:w="6661" w:type="dxa"/>
            <w:tcBorders>
              <w:top w:val="single" w:sz="8" w:space="0" w:color="BBBBBB"/>
              <w:bottom w:val="single" w:sz="8" w:space="0" w:color="BBBBBB"/>
            </w:tcBorders>
            <w:shd w:val="clear" w:color="auto" w:fill="auto"/>
          </w:tcPr>
          <w:p w14:paraId="0C2B4FF7" w14:textId="77777777" w:rsidR="00A91B15" w:rsidRPr="000F2260" w:rsidRDefault="00A91B15" w:rsidP="00731437">
            <w:pPr>
              <w:spacing w:after="0" w:line="240" w:lineRule="auto"/>
              <w:jc w:val="center"/>
              <w:rPr>
                <w:rFonts w:asciiTheme="minorHAnsi" w:hAnsiTheme="minorHAnsi" w:cs="Arial"/>
                <w:bCs/>
                <w:color w:val="FFFFFF"/>
                <w:lang w:val="es-ES_tradnl"/>
              </w:rPr>
            </w:pPr>
            <w:r w:rsidRPr="000F2260">
              <w:rPr>
                <w:rFonts w:asciiTheme="minorHAnsi" w:hAnsiTheme="minorHAnsi" w:cs="Arial"/>
                <w:bCs/>
                <w:color w:val="FFFFFF"/>
                <w:lang w:val="es-ES_tradnl"/>
              </w:rPr>
              <w:t>NOMBRE DE ACTIVIDADES DESARROLLADAS</w:t>
            </w:r>
          </w:p>
        </w:tc>
      </w:tr>
      <w:tr w:rsidR="00A91B15" w:rsidRPr="000F2260" w14:paraId="3411EB1E" w14:textId="77777777" w:rsidTr="002E5570">
        <w:trPr>
          <w:gridAfter w:val="1"/>
          <w:wAfter w:w="192" w:type="dxa"/>
          <w:trHeight w:val="394"/>
          <w:jc w:val="center"/>
        </w:trPr>
        <w:tc>
          <w:tcPr>
            <w:tcW w:w="2411" w:type="dxa"/>
            <w:gridSpan w:val="2"/>
            <w:tcBorders>
              <w:right w:val="nil"/>
            </w:tcBorders>
            <w:shd w:val="clear" w:color="auto" w:fill="auto"/>
          </w:tcPr>
          <w:p w14:paraId="6B9F3A72" w14:textId="5A6AD30C" w:rsidR="00A91B15" w:rsidRPr="000F2260" w:rsidRDefault="00A91B15" w:rsidP="00731437">
            <w:pPr>
              <w:spacing w:after="0" w:line="240" w:lineRule="auto"/>
              <w:rPr>
                <w:rFonts w:asciiTheme="minorHAnsi" w:hAnsiTheme="minorHAnsi" w:cs="Arial"/>
                <w:b/>
                <w:bCs/>
                <w:lang w:val="es-ES_tradnl"/>
              </w:rPr>
            </w:pPr>
            <w:r w:rsidRPr="000F2260">
              <w:rPr>
                <w:rFonts w:asciiTheme="minorHAnsi" w:hAnsiTheme="minorHAnsi" w:cs="Arial"/>
                <w:b/>
                <w:bCs/>
                <w:lang w:val="es-ES_tradnl"/>
              </w:rPr>
              <w:t>201</w:t>
            </w:r>
            <w:r w:rsidR="00892E6F" w:rsidRPr="000F2260">
              <w:rPr>
                <w:rFonts w:asciiTheme="minorHAnsi" w:hAnsiTheme="minorHAnsi" w:cs="Arial"/>
                <w:b/>
                <w:bCs/>
                <w:lang w:val="es-ES_tradnl"/>
              </w:rPr>
              <w:t>9</w:t>
            </w:r>
          </w:p>
        </w:tc>
        <w:tc>
          <w:tcPr>
            <w:tcW w:w="6661" w:type="dxa"/>
            <w:tcBorders>
              <w:left w:val="nil"/>
              <w:right w:val="nil"/>
            </w:tcBorders>
            <w:shd w:val="clear" w:color="auto" w:fill="auto"/>
          </w:tcPr>
          <w:p w14:paraId="73D17005" w14:textId="15ED0153" w:rsidR="00305A4F" w:rsidRPr="00B62F22" w:rsidRDefault="00305A4F" w:rsidP="00BB4329">
            <w:pPr>
              <w:pStyle w:val="Prrafodelista"/>
              <w:spacing w:after="0" w:line="240" w:lineRule="auto"/>
              <w:ind w:left="360"/>
              <w:jc w:val="both"/>
              <w:rPr>
                <w:rFonts w:asciiTheme="minorHAnsi" w:hAnsiTheme="minorHAnsi" w:cs="Arial"/>
                <w:lang w:val="es-ES_tradnl"/>
              </w:rPr>
            </w:pPr>
            <w:r w:rsidRPr="00B62F22">
              <w:rPr>
                <w:rFonts w:asciiTheme="minorHAnsi" w:hAnsiTheme="minorHAnsi" w:cs="Arial"/>
                <w:lang w:val="es-ES_tradnl"/>
              </w:rPr>
              <w:t>Actividades relacionadas con la recepción de los bienes incluidos en el inventario previsto en el Decreto Ley 903 de 2017:</w:t>
            </w:r>
          </w:p>
          <w:p w14:paraId="40589A54" w14:textId="77777777" w:rsidR="00305A4F" w:rsidRPr="00B62F22" w:rsidRDefault="00305A4F" w:rsidP="00305A4F">
            <w:pPr>
              <w:pStyle w:val="Prrafodelista"/>
              <w:spacing w:after="0" w:line="240" w:lineRule="auto"/>
              <w:jc w:val="both"/>
              <w:rPr>
                <w:rFonts w:asciiTheme="minorHAnsi" w:hAnsiTheme="minorHAnsi" w:cs="Arial"/>
                <w:lang w:val="es-ES_tradnl"/>
              </w:rPr>
            </w:pPr>
          </w:p>
          <w:p w14:paraId="56920A05" w14:textId="656CDCF2" w:rsidR="00A91B15" w:rsidRPr="00B62F22" w:rsidRDefault="0056379C" w:rsidP="006814E8">
            <w:pPr>
              <w:pStyle w:val="Prrafodelista"/>
              <w:numPr>
                <w:ilvl w:val="0"/>
                <w:numId w:val="8"/>
              </w:numPr>
              <w:spacing w:after="0" w:line="240" w:lineRule="auto"/>
              <w:jc w:val="both"/>
              <w:rPr>
                <w:rFonts w:asciiTheme="minorHAnsi" w:hAnsiTheme="minorHAnsi" w:cs="Arial"/>
                <w:lang w:val="es-ES_tradnl"/>
              </w:rPr>
            </w:pPr>
            <w:r w:rsidRPr="00B62F22">
              <w:rPr>
                <w:rFonts w:asciiTheme="minorHAnsi" w:hAnsiTheme="minorHAnsi" w:cs="Arial"/>
                <w:iCs/>
                <w:lang w:val="es-ES_tradnl"/>
              </w:rPr>
              <w:t xml:space="preserve"> </w:t>
            </w:r>
            <w:r w:rsidR="00C81764" w:rsidRPr="00B62F22">
              <w:rPr>
                <w:rFonts w:asciiTheme="minorHAnsi" w:hAnsiTheme="minorHAnsi" w:cs="Arial"/>
                <w:iCs/>
                <w:lang w:val="es-ES_tradnl"/>
              </w:rPr>
              <w:t>Reuniones de mesa de trabajo CNR FARC –SAE, para llevar a cabo la identificación, verificación y/o re</w:t>
            </w:r>
            <w:r w:rsidR="00305A4F" w:rsidRPr="00B62F22">
              <w:rPr>
                <w:rFonts w:asciiTheme="minorHAnsi" w:hAnsiTheme="minorHAnsi" w:cs="Arial"/>
                <w:iCs/>
                <w:lang w:val="es-ES_tradnl"/>
              </w:rPr>
              <w:t>cepción de bienes.</w:t>
            </w:r>
          </w:p>
          <w:p w14:paraId="06819EBA" w14:textId="18061C98" w:rsidR="002E5570" w:rsidRPr="00B62F22" w:rsidRDefault="0035267A" w:rsidP="006814E8">
            <w:pPr>
              <w:pStyle w:val="Prrafodelista"/>
              <w:numPr>
                <w:ilvl w:val="0"/>
                <w:numId w:val="8"/>
              </w:numPr>
              <w:spacing w:after="0" w:line="240" w:lineRule="auto"/>
              <w:jc w:val="both"/>
              <w:rPr>
                <w:rFonts w:asciiTheme="minorHAnsi" w:hAnsiTheme="minorHAnsi" w:cs="Arial"/>
                <w:lang w:val="es-ES_tradnl"/>
              </w:rPr>
            </w:pPr>
            <w:r w:rsidRPr="00B62F22">
              <w:rPr>
                <w:rFonts w:asciiTheme="minorHAnsi" w:hAnsiTheme="minorHAnsi" w:cs="Arial"/>
                <w:lang w:val="es-ES_tradnl"/>
              </w:rPr>
              <w:t>Reuniones</w:t>
            </w:r>
            <w:r w:rsidR="002E5570" w:rsidRPr="00B62F22">
              <w:rPr>
                <w:rFonts w:asciiTheme="minorHAnsi" w:hAnsiTheme="minorHAnsi" w:cs="Arial"/>
                <w:lang w:val="es-ES_tradnl"/>
              </w:rPr>
              <w:t xml:space="preserve"> con entidades del estado y civiles para la coordinación y solicitud de apoyo, relacionado con el proceso de identificación y recepción </w:t>
            </w:r>
            <w:r w:rsidR="00305A4F" w:rsidRPr="00B62F22">
              <w:rPr>
                <w:rFonts w:asciiTheme="minorHAnsi" w:hAnsiTheme="minorHAnsi" w:cs="Arial"/>
                <w:lang w:val="es-ES_tradnl"/>
              </w:rPr>
              <w:t>de los bienes.</w:t>
            </w:r>
          </w:p>
          <w:p w14:paraId="35B2FFCA" w14:textId="0108D089" w:rsidR="002E5570" w:rsidRPr="00B62F22" w:rsidRDefault="0035267A" w:rsidP="006814E8">
            <w:pPr>
              <w:pStyle w:val="Prrafodelista"/>
              <w:numPr>
                <w:ilvl w:val="0"/>
                <w:numId w:val="8"/>
              </w:numPr>
              <w:spacing w:after="0" w:line="240" w:lineRule="auto"/>
              <w:jc w:val="both"/>
              <w:rPr>
                <w:rFonts w:asciiTheme="minorHAnsi" w:hAnsiTheme="minorHAnsi" w:cs="Arial"/>
                <w:lang w:val="es-ES_tradnl"/>
              </w:rPr>
            </w:pPr>
            <w:r w:rsidRPr="00B62F22">
              <w:rPr>
                <w:rFonts w:asciiTheme="minorHAnsi" w:hAnsiTheme="minorHAnsi" w:cs="Arial"/>
                <w:lang w:val="es-ES_tradnl"/>
              </w:rPr>
              <w:t>Reuniones</w:t>
            </w:r>
            <w:r w:rsidR="002E5570" w:rsidRPr="00B62F22">
              <w:rPr>
                <w:rFonts w:asciiTheme="minorHAnsi" w:hAnsiTheme="minorHAnsi" w:cs="Arial"/>
                <w:lang w:val="es-ES_tradnl"/>
              </w:rPr>
              <w:t xml:space="preserve"> con Fuerza Pública (Ejército y Policía</w:t>
            </w:r>
            <w:r w:rsidR="00305A4F" w:rsidRPr="00B62F22">
              <w:rPr>
                <w:rFonts w:asciiTheme="minorHAnsi" w:hAnsiTheme="minorHAnsi" w:cs="Arial"/>
                <w:lang w:val="es-ES_tradnl"/>
              </w:rPr>
              <w:t xml:space="preserve"> Nacional</w:t>
            </w:r>
            <w:r w:rsidR="002E5570" w:rsidRPr="00B62F22">
              <w:rPr>
                <w:rFonts w:asciiTheme="minorHAnsi" w:hAnsiTheme="minorHAnsi" w:cs="Arial"/>
                <w:lang w:val="es-ES_tradnl"/>
              </w:rPr>
              <w:t xml:space="preserve">) para la  coordinación y solicitud de apoyo con el fin de brindar acompañamiento y seguridad en las diligencias de identificación y recepción </w:t>
            </w:r>
            <w:r w:rsidR="00305A4F" w:rsidRPr="00B62F22">
              <w:rPr>
                <w:rFonts w:asciiTheme="minorHAnsi" w:hAnsiTheme="minorHAnsi" w:cs="Arial"/>
                <w:lang w:val="es-ES_tradnl"/>
              </w:rPr>
              <w:t xml:space="preserve">de </w:t>
            </w:r>
            <w:r w:rsidR="002E5570" w:rsidRPr="00B62F22">
              <w:rPr>
                <w:rFonts w:asciiTheme="minorHAnsi" w:hAnsiTheme="minorHAnsi" w:cs="Arial"/>
                <w:lang w:val="es-ES_tradnl"/>
              </w:rPr>
              <w:t>bienes</w:t>
            </w:r>
            <w:r w:rsidR="00305A4F" w:rsidRPr="00B62F22">
              <w:rPr>
                <w:rFonts w:asciiTheme="minorHAnsi" w:hAnsiTheme="minorHAnsi" w:cs="Arial"/>
                <w:lang w:val="es-ES_tradnl"/>
              </w:rPr>
              <w:t>.</w:t>
            </w:r>
            <w:r w:rsidR="002E5570" w:rsidRPr="00B62F22">
              <w:rPr>
                <w:rFonts w:asciiTheme="minorHAnsi" w:hAnsiTheme="minorHAnsi" w:cs="Arial"/>
                <w:lang w:val="es-ES_tradnl"/>
              </w:rPr>
              <w:t xml:space="preserve"> </w:t>
            </w:r>
          </w:p>
          <w:p w14:paraId="2F0BC765" w14:textId="034AF8E4" w:rsidR="002E5570" w:rsidRPr="000F2260" w:rsidRDefault="005169C5" w:rsidP="006814E8">
            <w:pPr>
              <w:pStyle w:val="Prrafodelista"/>
              <w:numPr>
                <w:ilvl w:val="0"/>
                <w:numId w:val="8"/>
              </w:numPr>
              <w:spacing w:after="0" w:line="240" w:lineRule="auto"/>
              <w:rPr>
                <w:rFonts w:asciiTheme="minorHAnsi" w:hAnsiTheme="minorHAnsi" w:cs="Arial"/>
                <w:lang w:val="es-ES_tradnl"/>
              </w:rPr>
            </w:pPr>
            <w:r w:rsidRPr="000F2260">
              <w:rPr>
                <w:rFonts w:asciiTheme="minorHAnsi" w:hAnsiTheme="minorHAnsi" w:cs="Arial"/>
                <w:lang w:val="es-ES_tradnl"/>
              </w:rPr>
              <w:t>Actividades relacionadas con la identificación de inmuebles</w:t>
            </w:r>
          </w:p>
          <w:p w14:paraId="71ED2D74" w14:textId="6055CDB6" w:rsidR="002E5570" w:rsidRPr="000F2260" w:rsidRDefault="002E5570" w:rsidP="006814E8">
            <w:pPr>
              <w:pStyle w:val="Prrafodelista"/>
              <w:numPr>
                <w:ilvl w:val="0"/>
                <w:numId w:val="8"/>
              </w:numPr>
              <w:spacing w:after="0" w:line="240" w:lineRule="auto"/>
              <w:rPr>
                <w:rFonts w:asciiTheme="minorHAnsi" w:hAnsiTheme="minorHAnsi" w:cs="Arial"/>
                <w:lang w:val="es-ES_tradnl"/>
              </w:rPr>
            </w:pPr>
            <w:r w:rsidRPr="000F2260">
              <w:rPr>
                <w:rFonts w:asciiTheme="minorHAnsi" w:hAnsiTheme="minorHAnsi" w:cs="Arial"/>
                <w:lang w:val="es-ES_tradnl"/>
              </w:rPr>
              <w:t>Recepción de bienes del inventario FARC.</w:t>
            </w:r>
          </w:p>
          <w:p w14:paraId="63FAC889" w14:textId="248ADCEE" w:rsidR="002E5570" w:rsidRPr="000F2260" w:rsidRDefault="00A0052D" w:rsidP="006814E8">
            <w:pPr>
              <w:pStyle w:val="Prrafodelista"/>
              <w:numPr>
                <w:ilvl w:val="0"/>
                <w:numId w:val="8"/>
              </w:numPr>
              <w:spacing w:after="0" w:line="240" w:lineRule="auto"/>
              <w:rPr>
                <w:rFonts w:asciiTheme="minorHAnsi" w:hAnsiTheme="minorHAnsi" w:cs="Arial"/>
                <w:lang w:val="es-ES_tradnl"/>
              </w:rPr>
            </w:pPr>
            <w:r w:rsidRPr="000F2260">
              <w:rPr>
                <w:rFonts w:asciiTheme="minorHAnsi" w:hAnsiTheme="minorHAnsi" w:cs="Arial"/>
                <w:lang w:val="es-ES_tradnl"/>
              </w:rPr>
              <w:t>C</w:t>
            </w:r>
            <w:r w:rsidR="00595AC2" w:rsidRPr="000F2260">
              <w:rPr>
                <w:rFonts w:asciiTheme="minorHAnsi" w:hAnsiTheme="minorHAnsi" w:cs="Arial"/>
                <w:lang w:val="es-ES_tradnl"/>
              </w:rPr>
              <w:t>antidad y p</w:t>
            </w:r>
            <w:r w:rsidR="002E5570" w:rsidRPr="000F2260">
              <w:rPr>
                <w:rFonts w:asciiTheme="minorHAnsi" w:hAnsiTheme="minorHAnsi" w:cs="Arial"/>
                <w:lang w:val="es-ES_tradnl"/>
              </w:rPr>
              <w:t xml:space="preserve">orcentaje de bienes </w:t>
            </w:r>
            <w:r w:rsidR="00595AC2" w:rsidRPr="000F2260">
              <w:rPr>
                <w:rFonts w:asciiTheme="minorHAnsi" w:hAnsiTheme="minorHAnsi" w:cs="Arial"/>
                <w:lang w:val="es-ES_tradnl"/>
              </w:rPr>
              <w:t>que</w:t>
            </w:r>
            <w:r w:rsidR="002E5570" w:rsidRPr="000F2260">
              <w:rPr>
                <w:rFonts w:asciiTheme="minorHAnsi" w:hAnsiTheme="minorHAnsi" w:cs="Arial"/>
                <w:lang w:val="es-ES_tradnl"/>
              </w:rPr>
              <w:t xml:space="preserve"> faltan por entregar </w:t>
            </w:r>
          </w:p>
          <w:p w14:paraId="197235D2" w14:textId="03D0FE3C" w:rsidR="0035267A" w:rsidRPr="000F2260" w:rsidRDefault="0035267A" w:rsidP="006814E8">
            <w:pPr>
              <w:pStyle w:val="Prrafodelista"/>
              <w:numPr>
                <w:ilvl w:val="0"/>
                <w:numId w:val="8"/>
              </w:numPr>
              <w:spacing w:after="0" w:line="240" w:lineRule="auto"/>
              <w:rPr>
                <w:rFonts w:asciiTheme="minorHAnsi" w:hAnsiTheme="minorHAnsi" w:cs="Arial"/>
                <w:lang w:val="es-ES_tradnl"/>
              </w:rPr>
            </w:pPr>
            <w:r w:rsidRPr="000F2260">
              <w:rPr>
                <w:rFonts w:asciiTheme="minorHAnsi" w:hAnsiTheme="minorHAnsi" w:cs="Arial"/>
                <w:lang w:val="es-ES_tradnl"/>
              </w:rPr>
              <w:t>Proceso de comercialización del oro</w:t>
            </w:r>
          </w:p>
          <w:p w14:paraId="03B60331" w14:textId="70382573" w:rsidR="0035267A" w:rsidRPr="000F2260" w:rsidRDefault="0035267A" w:rsidP="006814E8">
            <w:pPr>
              <w:pStyle w:val="Prrafodelista"/>
              <w:numPr>
                <w:ilvl w:val="0"/>
                <w:numId w:val="8"/>
              </w:numPr>
              <w:spacing w:after="0" w:line="240" w:lineRule="auto"/>
              <w:rPr>
                <w:rFonts w:asciiTheme="minorHAnsi" w:hAnsiTheme="minorHAnsi" w:cs="Arial"/>
                <w:lang w:val="es-ES_tradnl"/>
              </w:rPr>
            </w:pPr>
            <w:r w:rsidRPr="000F2260">
              <w:rPr>
                <w:rFonts w:asciiTheme="minorHAnsi" w:hAnsiTheme="minorHAnsi" w:cs="Arial"/>
                <w:lang w:val="es-ES_tradnl"/>
              </w:rPr>
              <w:t>Liquidación del convenio 059</w:t>
            </w:r>
          </w:p>
          <w:p w14:paraId="3B973D28" w14:textId="61C87694" w:rsidR="002E5570" w:rsidRPr="000F2260" w:rsidRDefault="002E5570" w:rsidP="00731437">
            <w:pPr>
              <w:spacing w:after="0" w:line="240" w:lineRule="auto"/>
              <w:rPr>
                <w:rFonts w:asciiTheme="minorHAnsi" w:hAnsiTheme="minorHAnsi" w:cs="Arial"/>
                <w:iCs/>
                <w:sz w:val="24"/>
                <w:szCs w:val="24"/>
                <w:highlight w:val="yellow"/>
                <w:lang w:val="es-ES_tradnl"/>
              </w:rPr>
            </w:pPr>
          </w:p>
        </w:tc>
      </w:tr>
      <w:tr w:rsidR="002E5570" w:rsidRPr="000F2260" w14:paraId="14CBDDCB" w14:textId="77777777" w:rsidTr="002E5570">
        <w:tblPrEx>
          <w:tblBorders>
            <w:top w:val="single" w:sz="48" w:space="0" w:color="FFFFFF"/>
            <w:left w:val="single" w:sz="48" w:space="0" w:color="FFFFFF"/>
            <w:bottom w:val="single" w:sz="48" w:space="0" w:color="FFFFFF"/>
            <w:right w:val="single" w:sz="48" w:space="0" w:color="FFFFFF"/>
            <w:insideH w:val="single" w:sz="48" w:space="0" w:color="FFFFFF"/>
            <w:insideV w:val="single" w:sz="48" w:space="0" w:color="FFFFFF"/>
          </w:tblBorders>
          <w:shd w:val="clear" w:color="auto" w:fill="F2F2F2"/>
        </w:tblPrEx>
        <w:trPr>
          <w:gridBefore w:val="1"/>
          <w:wBefore w:w="50" w:type="dxa"/>
          <w:jc w:val="center"/>
        </w:trPr>
        <w:tc>
          <w:tcPr>
            <w:tcW w:w="9214" w:type="dxa"/>
            <w:gridSpan w:val="3"/>
            <w:shd w:val="clear" w:color="auto" w:fill="F2F2F2"/>
          </w:tcPr>
          <w:p w14:paraId="69EC8FEF" w14:textId="06DE871F" w:rsidR="002E5570" w:rsidRPr="000F2260" w:rsidRDefault="002E5570" w:rsidP="00F34CBA">
            <w:pPr>
              <w:spacing w:after="0" w:line="240" w:lineRule="auto"/>
              <w:ind w:left="-282" w:right="529" w:firstLine="282"/>
              <w:jc w:val="both"/>
              <w:rPr>
                <w:rFonts w:asciiTheme="minorHAnsi" w:hAnsiTheme="minorHAnsi" w:cs="Arial"/>
                <w:color w:val="3366CC"/>
                <w:sz w:val="32"/>
                <w:szCs w:val="32"/>
                <w:u w:val="thick"/>
                <w:lang w:val="es-ES_tradnl"/>
              </w:rPr>
            </w:pPr>
            <w:r w:rsidRPr="000F2260">
              <w:rPr>
                <w:rFonts w:asciiTheme="minorHAnsi" w:hAnsiTheme="minorHAnsi"/>
                <w:noProof/>
                <w:color w:val="3366CC"/>
                <w:lang w:eastAsia="es-CO"/>
              </w:rPr>
              <w:drawing>
                <wp:anchor distT="0" distB="0" distL="114300" distR="114300" simplePos="0" relativeHeight="251697664" behindDoc="0" locked="0" layoutInCell="1" allowOverlap="1" wp14:anchorId="72B48069" wp14:editId="11AF3FDF">
                  <wp:simplePos x="0" y="0"/>
                  <wp:positionH relativeFrom="column">
                    <wp:posOffset>121920</wp:posOffset>
                  </wp:positionH>
                  <wp:positionV relativeFrom="paragraph">
                    <wp:posOffset>-16510</wp:posOffset>
                  </wp:positionV>
                  <wp:extent cx="775335" cy="937260"/>
                  <wp:effectExtent l="0" t="0" r="0" b="0"/>
                  <wp:wrapSquare wrapText="bothSides"/>
                  <wp:docPr id="3"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75335" cy="9372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F2260">
              <w:rPr>
                <w:rFonts w:asciiTheme="minorHAnsi" w:hAnsiTheme="minorHAnsi" w:cs="Arial"/>
                <w:color w:val="3366CC"/>
                <w:sz w:val="32"/>
                <w:szCs w:val="32"/>
                <w:u w:val="thick"/>
                <w:lang w:val="es-ES_tradnl"/>
              </w:rPr>
              <w:t>¿Cómo se hizo?</w:t>
            </w:r>
          </w:p>
          <w:p w14:paraId="335AC4A1" w14:textId="77777777" w:rsidR="002E5570" w:rsidRPr="000F2260" w:rsidRDefault="002E5570" w:rsidP="00F34CBA">
            <w:pPr>
              <w:spacing w:after="0" w:line="240" w:lineRule="auto"/>
              <w:jc w:val="both"/>
              <w:rPr>
                <w:rFonts w:asciiTheme="minorHAnsi" w:hAnsiTheme="minorHAnsi" w:cs="Arial"/>
                <w:i/>
                <w:sz w:val="24"/>
                <w:szCs w:val="24"/>
                <w:lang w:val="es-ES_tradnl"/>
              </w:rPr>
            </w:pPr>
          </w:p>
          <w:p w14:paraId="4040095C" w14:textId="61082200" w:rsidR="002E5570" w:rsidRPr="000F2260" w:rsidRDefault="002E5570" w:rsidP="0036343A">
            <w:pPr>
              <w:spacing w:after="0" w:line="240" w:lineRule="auto"/>
              <w:jc w:val="both"/>
              <w:rPr>
                <w:rFonts w:asciiTheme="minorHAnsi" w:hAnsiTheme="minorHAnsi" w:cs="Arial"/>
                <w:i/>
                <w:sz w:val="24"/>
                <w:szCs w:val="24"/>
                <w:lang w:val="es-ES_tradnl"/>
              </w:rPr>
            </w:pPr>
            <w:r w:rsidRPr="000F2260">
              <w:rPr>
                <w:rFonts w:asciiTheme="minorHAnsi" w:hAnsiTheme="minorHAnsi" w:cs="Arial"/>
                <w:i/>
                <w:sz w:val="24"/>
                <w:szCs w:val="24"/>
                <w:lang w:val="es-ES_tradnl"/>
              </w:rPr>
              <w:t>2019</w:t>
            </w:r>
          </w:p>
          <w:p w14:paraId="100D3245" w14:textId="77777777" w:rsidR="0036343A" w:rsidRPr="000F2260" w:rsidRDefault="0036343A" w:rsidP="0036343A">
            <w:pPr>
              <w:spacing w:after="0" w:line="240" w:lineRule="auto"/>
              <w:jc w:val="both"/>
              <w:rPr>
                <w:rFonts w:asciiTheme="minorHAnsi" w:hAnsiTheme="minorHAnsi" w:cs="Arial"/>
                <w:i/>
                <w:sz w:val="24"/>
                <w:szCs w:val="24"/>
                <w:lang w:val="es-ES_tradnl"/>
              </w:rPr>
            </w:pPr>
          </w:p>
          <w:p w14:paraId="654E337E" w14:textId="77777777" w:rsidR="0036343A" w:rsidRPr="000F2260" w:rsidRDefault="0036343A" w:rsidP="0036343A">
            <w:pPr>
              <w:spacing w:after="0" w:line="240" w:lineRule="auto"/>
              <w:jc w:val="both"/>
              <w:rPr>
                <w:rFonts w:asciiTheme="minorHAnsi" w:hAnsiTheme="minorHAnsi" w:cs="Arial"/>
                <w:i/>
                <w:sz w:val="24"/>
                <w:szCs w:val="24"/>
                <w:lang w:val="es-ES_tradnl"/>
              </w:rPr>
            </w:pPr>
          </w:p>
          <w:p w14:paraId="2904BD44" w14:textId="77777777" w:rsidR="008868AB" w:rsidRPr="000F2260" w:rsidRDefault="008868AB" w:rsidP="004608BC">
            <w:pPr>
              <w:pStyle w:val="Prrafodelista"/>
              <w:numPr>
                <w:ilvl w:val="0"/>
                <w:numId w:val="10"/>
              </w:numPr>
              <w:spacing w:after="0" w:line="240" w:lineRule="auto"/>
              <w:jc w:val="both"/>
              <w:rPr>
                <w:rFonts w:asciiTheme="minorHAnsi" w:hAnsiTheme="minorHAnsi" w:cs="Arial"/>
                <w:b/>
                <w:lang w:val="es-ES_tradnl"/>
              </w:rPr>
            </w:pPr>
            <w:r w:rsidRPr="000F2260">
              <w:rPr>
                <w:rFonts w:asciiTheme="minorHAnsi" w:hAnsiTheme="minorHAnsi" w:cs="Arial"/>
                <w:b/>
                <w:lang w:val="es-ES_tradnl"/>
              </w:rPr>
              <w:lastRenderedPageBreak/>
              <w:t>Reunión de coordinación con los enlaces FARC para la identificación, verificación y/o recepción de los bienes del inventario.</w:t>
            </w:r>
          </w:p>
          <w:p w14:paraId="35DDA635" w14:textId="77777777" w:rsidR="008868AB" w:rsidRPr="000F2260" w:rsidRDefault="008868AB" w:rsidP="004608BC">
            <w:pPr>
              <w:spacing w:after="0" w:line="240" w:lineRule="auto"/>
              <w:jc w:val="both"/>
              <w:rPr>
                <w:rFonts w:asciiTheme="minorHAnsi" w:hAnsiTheme="minorHAnsi" w:cs="Arial"/>
                <w:lang w:val="es-ES_tradnl"/>
              </w:rPr>
            </w:pPr>
          </w:p>
          <w:p w14:paraId="133E0431" w14:textId="77777777" w:rsidR="008868AB" w:rsidRPr="000F2260" w:rsidRDefault="008868AB" w:rsidP="004608BC">
            <w:pPr>
              <w:spacing w:after="0" w:line="240" w:lineRule="auto"/>
              <w:jc w:val="both"/>
              <w:rPr>
                <w:rFonts w:asciiTheme="minorHAnsi" w:hAnsiTheme="minorHAnsi" w:cs="Arial"/>
                <w:lang w:val="es-ES_tradnl"/>
              </w:rPr>
            </w:pPr>
            <w:r w:rsidRPr="000F2260">
              <w:rPr>
                <w:rFonts w:asciiTheme="minorHAnsi" w:hAnsiTheme="minorHAnsi" w:cs="Arial"/>
                <w:lang w:val="es-ES_tradnl"/>
              </w:rPr>
              <w:t>Los funcionarios de la Sociedad de Activos Especiales SAE S.A.S. y los delegados de FARC, sostuvieron un total de 56 reuniones durante el año 2019 en las que se entregó información de los bienes del inventario en oficina, se realizaron recepciones de bienes y visitas a predios.</w:t>
            </w:r>
          </w:p>
          <w:p w14:paraId="4D338379" w14:textId="77777777" w:rsidR="008868AB" w:rsidRPr="000F2260" w:rsidRDefault="008868AB" w:rsidP="004608BC">
            <w:pPr>
              <w:spacing w:after="0" w:line="240" w:lineRule="auto"/>
              <w:jc w:val="both"/>
              <w:rPr>
                <w:rFonts w:asciiTheme="minorHAnsi" w:hAnsiTheme="minorHAnsi" w:cs="Arial"/>
                <w:lang w:val="es-ES_tradnl"/>
              </w:rPr>
            </w:pPr>
          </w:p>
          <w:p w14:paraId="4C479139" w14:textId="77777777" w:rsidR="008868AB" w:rsidRPr="000F2260" w:rsidRDefault="008868AB" w:rsidP="004608BC">
            <w:pPr>
              <w:spacing w:after="0" w:line="240" w:lineRule="auto"/>
              <w:jc w:val="both"/>
              <w:rPr>
                <w:rFonts w:asciiTheme="minorHAnsi" w:hAnsiTheme="minorHAnsi" w:cs="Arial"/>
                <w:lang w:val="es-ES_tradnl"/>
              </w:rPr>
            </w:pPr>
            <w:r w:rsidRPr="000F2260">
              <w:rPr>
                <w:rFonts w:asciiTheme="minorHAnsi" w:hAnsiTheme="minorHAnsi" w:cs="Arial"/>
                <w:lang w:val="es-ES_tradnl"/>
              </w:rPr>
              <w:t>En la siguiente tabla se relaciona la cantidad de reuniones por mes:</w:t>
            </w:r>
          </w:p>
          <w:p w14:paraId="709B107F" w14:textId="77777777" w:rsidR="008868AB" w:rsidRPr="000F2260" w:rsidRDefault="008868AB" w:rsidP="008868AB">
            <w:pPr>
              <w:spacing w:after="0" w:line="240" w:lineRule="auto"/>
              <w:rPr>
                <w:rFonts w:asciiTheme="minorHAnsi" w:hAnsiTheme="minorHAnsi" w:cs="Arial"/>
                <w:lang w:val="es-ES_tradnl"/>
              </w:rPr>
            </w:pPr>
          </w:p>
          <w:tbl>
            <w:tblPr>
              <w:tblW w:w="6582" w:type="dxa"/>
              <w:jc w:val="center"/>
              <w:tblLayout w:type="fixed"/>
              <w:tblCellMar>
                <w:left w:w="70" w:type="dxa"/>
                <w:right w:w="70" w:type="dxa"/>
              </w:tblCellMar>
              <w:tblLook w:val="04A0" w:firstRow="1" w:lastRow="0" w:firstColumn="1" w:lastColumn="0" w:noHBand="0" w:noVBand="1"/>
            </w:tblPr>
            <w:tblGrid>
              <w:gridCol w:w="2268"/>
              <w:gridCol w:w="1078"/>
              <w:gridCol w:w="2183"/>
              <w:gridCol w:w="1053"/>
            </w:tblGrid>
            <w:tr w:rsidR="008868AB" w:rsidRPr="00F13E0F" w14:paraId="0723E555" w14:textId="77777777" w:rsidTr="002248F7">
              <w:trPr>
                <w:trHeight w:val="288"/>
                <w:jc w:val="center"/>
              </w:trPr>
              <w:tc>
                <w:tcPr>
                  <w:tcW w:w="6582" w:type="dxa"/>
                  <w:gridSpan w:val="4"/>
                  <w:tcBorders>
                    <w:top w:val="single" w:sz="4" w:space="0" w:color="auto"/>
                    <w:left w:val="single" w:sz="4" w:space="0" w:color="auto"/>
                    <w:bottom w:val="single" w:sz="4" w:space="0" w:color="auto"/>
                    <w:right w:val="single" w:sz="4" w:space="0" w:color="000000"/>
                  </w:tcBorders>
                  <w:shd w:val="clear" w:color="000000" w:fill="4472C4"/>
                  <w:noWrap/>
                  <w:vAlign w:val="center"/>
                  <w:hideMark/>
                </w:tcPr>
                <w:p w14:paraId="07D4BB58" w14:textId="77777777" w:rsidR="008868AB" w:rsidRPr="00F13E0F" w:rsidRDefault="008868AB" w:rsidP="008868AB">
                  <w:pPr>
                    <w:spacing w:after="0" w:line="240" w:lineRule="auto"/>
                    <w:jc w:val="center"/>
                    <w:rPr>
                      <w:rFonts w:asciiTheme="minorHAnsi" w:eastAsia="Times New Roman" w:hAnsiTheme="minorHAnsi"/>
                      <w:b/>
                      <w:bCs/>
                      <w:color w:val="FFFFFF"/>
                      <w:lang w:eastAsia="es-CO"/>
                    </w:rPr>
                  </w:pPr>
                  <w:r w:rsidRPr="00F13E0F">
                    <w:rPr>
                      <w:rFonts w:asciiTheme="minorHAnsi" w:eastAsia="Times New Roman" w:hAnsiTheme="minorHAnsi"/>
                      <w:b/>
                      <w:bCs/>
                      <w:color w:val="FFFFFF"/>
                      <w:lang w:eastAsia="es-CO"/>
                    </w:rPr>
                    <w:t>REUNIONES SAE-FARC</w:t>
                  </w:r>
                </w:p>
              </w:tc>
            </w:tr>
            <w:tr w:rsidR="008868AB" w:rsidRPr="000F2260" w14:paraId="08375CF9" w14:textId="77777777" w:rsidTr="002248F7">
              <w:trPr>
                <w:trHeight w:val="288"/>
                <w:jc w:val="center"/>
              </w:trPr>
              <w:tc>
                <w:tcPr>
                  <w:tcW w:w="2268" w:type="dxa"/>
                  <w:tcBorders>
                    <w:top w:val="nil"/>
                    <w:left w:val="single" w:sz="4" w:space="0" w:color="auto"/>
                    <w:bottom w:val="single" w:sz="4" w:space="0" w:color="auto"/>
                    <w:right w:val="single" w:sz="4" w:space="0" w:color="auto"/>
                  </w:tcBorders>
                  <w:shd w:val="clear" w:color="000000" w:fill="4472C4"/>
                  <w:noWrap/>
                  <w:vAlign w:val="center"/>
                  <w:hideMark/>
                </w:tcPr>
                <w:p w14:paraId="07219080" w14:textId="77777777" w:rsidR="008868AB" w:rsidRPr="00F13E0F" w:rsidRDefault="008868AB" w:rsidP="008868AB">
                  <w:pPr>
                    <w:spacing w:after="0" w:line="240" w:lineRule="auto"/>
                    <w:jc w:val="center"/>
                    <w:rPr>
                      <w:rFonts w:asciiTheme="minorHAnsi" w:eastAsia="Times New Roman" w:hAnsiTheme="minorHAnsi"/>
                      <w:b/>
                      <w:bCs/>
                      <w:color w:val="FFFFFF"/>
                      <w:lang w:eastAsia="es-CO"/>
                    </w:rPr>
                  </w:pPr>
                  <w:r w:rsidRPr="00F13E0F">
                    <w:rPr>
                      <w:rFonts w:asciiTheme="minorHAnsi" w:eastAsia="Times New Roman" w:hAnsiTheme="minorHAnsi"/>
                      <w:b/>
                      <w:bCs/>
                      <w:color w:val="FFFFFF"/>
                      <w:lang w:eastAsia="es-CO"/>
                    </w:rPr>
                    <w:t>Mes</w:t>
                  </w:r>
                </w:p>
              </w:tc>
              <w:tc>
                <w:tcPr>
                  <w:tcW w:w="1078" w:type="dxa"/>
                  <w:tcBorders>
                    <w:top w:val="nil"/>
                    <w:left w:val="nil"/>
                    <w:bottom w:val="single" w:sz="4" w:space="0" w:color="auto"/>
                    <w:right w:val="single" w:sz="4" w:space="0" w:color="auto"/>
                  </w:tcBorders>
                  <w:shd w:val="clear" w:color="000000" w:fill="4472C4"/>
                  <w:noWrap/>
                  <w:vAlign w:val="center"/>
                  <w:hideMark/>
                </w:tcPr>
                <w:p w14:paraId="2DB12ED5" w14:textId="77777777" w:rsidR="008868AB" w:rsidRPr="00F13E0F" w:rsidRDefault="008868AB" w:rsidP="008868AB">
                  <w:pPr>
                    <w:spacing w:after="0" w:line="240" w:lineRule="auto"/>
                    <w:jc w:val="center"/>
                    <w:rPr>
                      <w:rFonts w:asciiTheme="minorHAnsi" w:eastAsia="Times New Roman" w:hAnsiTheme="minorHAnsi"/>
                      <w:b/>
                      <w:bCs/>
                      <w:color w:val="FFFFFF"/>
                      <w:lang w:eastAsia="es-CO"/>
                    </w:rPr>
                  </w:pPr>
                  <w:r w:rsidRPr="00F13E0F">
                    <w:rPr>
                      <w:rFonts w:asciiTheme="minorHAnsi" w:eastAsia="Times New Roman" w:hAnsiTheme="minorHAnsi"/>
                      <w:b/>
                      <w:bCs/>
                      <w:color w:val="FFFFFF"/>
                      <w:lang w:eastAsia="es-CO"/>
                    </w:rPr>
                    <w:t xml:space="preserve">Cantidad </w:t>
                  </w:r>
                </w:p>
              </w:tc>
              <w:tc>
                <w:tcPr>
                  <w:tcW w:w="2183" w:type="dxa"/>
                  <w:tcBorders>
                    <w:top w:val="nil"/>
                    <w:left w:val="nil"/>
                    <w:bottom w:val="single" w:sz="4" w:space="0" w:color="auto"/>
                    <w:right w:val="single" w:sz="4" w:space="0" w:color="auto"/>
                  </w:tcBorders>
                  <w:shd w:val="clear" w:color="000000" w:fill="4472C4"/>
                  <w:noWrap/>
                  <w:vAlign w:val="center"/>
                  <w:hideMark/>
                </w:tcPr>
                <w:p w14:paraId="015E5AEE" w14:textId="77777777" w:rsidR="008868AB" w:rsidRPr="00F13E0F" w:rsidRDefault="008868AB" w:rsidP="008868AB">
                  <w:pPr>
                    <w:spacing w:after="0" w:line="240" w:lineRule="auto"/>
                    <w:jc w:val="center"/>
                    <w:rPr>
                      <w:rFonts w:asciiTheme="minorHAnsi" w:eastAsia="Times New Roman" w:hAnsiTheme="minorHAnsi"/>
                      <w:b/>
                      <w:bCs/>
                      <w:color w:val="FFFFFF"/>
                      <w:lang w:eastAsia="es-CO"/>
                    </w:rPr>
                  </w:pPr>
                  <w:r w:rsidRPr="00F13E0F">
                    <w:rPr>
                      <w:rFonts w:asciiTheme="minorHAnsi" w:eastAsia="Times New Roman" w:hAnsiTheme="minorHAnsi"/>
                      <w:b/>
                      <w:bCs/>
                      <w:color w:val="FFFFFF"/>
                      <w:lang w:eastAsia="es-CO"/>
                    </w:rPr>
                    <w:t>Mes</w:t>
                  </w:r>
                </w:p>
              </w:tc>
              <w:tc>
                <w:tcPr>
                  <w:tcW w:w="1053" w:type="dxa"/>
                  <w:tcBorders>
                    <w:top w:val="nil"/>
                    <w:left w:val="nil"/>
                    <w:bottom w:val="single" w:sz="4" w:space="0" w:color="auto"/>
                    <w:right w:val="single" w:sz="4" w:space="0" w:color="auto"/>
                  </w:tcBorders>
                  <w:shd w:val="clear" w:color="000000" w:fill="4472C4"/>
                  <w:noWrap/>
                  <w:vAlign w:val="center"/>
                  <w:hideMark/>
                </w:tcPr>
                <w:p w14:paraId="1BD2FCC2" w14:textId="77777777" w:rsidR="008868AB" w:rsidRPr="00F13E0F" w:rsidRDefault="008868AB" w:rsidP="008868AB">
                  <w:pPr>
                    <w:spacing w:after="0" w:line="240" w:lineRule="auto"/>
                    <w:jc w:val="center"/>
                    <w:rPr>
                      <w:rFonts w:asciiTheme="minorHAnsi" w:eastAsia="Times New Roman" w:hAnsiTheme="minorHAnsi"/>
                      <w:b/>
                      <w:bCs/>
                      <w:color w:val="FFFFFF"/>
                      <w:lang w:eastAsia="es-CO"/>
                    </w:rPr>
                  </w:pPr>
                  <w:r w:rsidRPr="00F13E0F">
                    <w:rPr>
                      <w:rFonts w:asciiTheme="minorHAnsi" w:eastAsia="Times New Roman" w:hAnsiTheme="minorHAnsi"/>
                      <w:b/>
                      <w:bCs/>
                      <w:color w:val="FFFFFF"/>
                      <w:lang w:eastAsia="es-CO"/>
                    </w:rPr>
                    <w:t xml:space="preserve">Cantidad </w:t>
                  </w:r>
                </w:p>
              </w:tc>
            </w:tr>
            <w:tr w:rsidR="008868AB" w:rsidRPr="000F2260" w14:paraId="15A05D57" w14:textId="77777777" w:rsidTr="00817DA5">
              <w:trPr>
                <w:trHeight w:val="384"/>
                <w:jc w:val="center"/>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4EF667CD"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Enero</w:t>
                  </w:r>
                </w:p>
              </w:tc>
              <w:tc>
                <w:tcPr>
                  <w:tcW w:w="1078" w:type="dxa"/>
                  <w:tcBorders>
                    <w:top w:val="nil"/>
                    <w:left w:val="nil"/>
                    <w:bottom w:val="single" w:sz="4" w:space="0" w:color="auto"/>
                    <w:right w:val="single" w:sz="4" w:space="0" w:color="auto"/>
                  </w:tcBorders>
                  <w:shd w:val="clear" w:color="auto" w:fill="auto"/>
                  <w:noWrap/>
                  <w:vAlign w:val="center"/>
                  <w:hideMark/>
                </w:tcPr>
                <w:p w14:paraId="5DF91387"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3</w:t>
                  </w:r>
                </w:p>
              </w:tc>
              <w:tc>
                <w:tcPr>
                  <w:tcW w:w="2183" w:type="dxa"/>
                  <w:tcBorders>
                    <w:top w:val="nil"/>
                    <w:left w:val="nil"/>
                    <w:bottom w:val="single" w:sz="4" w:space="0" w:color="auto"/>
                    <w:right w:val="single" w:sz="4" w:space="0" w:color="auto"/>
                  </w:tcBorders>
                  <w:shd w:val="clear" w:color="auto" w:fill="auto"/>
                  <w:noWrap/>
                  <w:vAlign w:val="center"/>
                  <w:hideMark/>
                </w:tcPr>
                <w:p w14:paraId="376F015A"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Julio</w:t>
                  </w:r>
                </w:p>
              </w:tc>
              <w:tc>
                <w:tcPr>
                  <w:tcW w:w="1053" w:type="dxa"/>
                  <w:tcBorders>
                    <w:top w:val="nil"/>
                    <w:left w:val="nil"/>
                    <w:bottom w:val="single" w:sz="4" w:space="0" w:color="auto"/>
                    <w:right w:val="single" w:sz="4" w:space="0" w:color="auto"/>
                  </w:tcBorders>
                  <w:shd w:val="clear" w:color="auto" w:fill="auto"/>
                  <w:noWrap/>
                  <w:vAlign w:val="center"/>
                  <w:hideMark/>
                </w:tcPr>
                <w:p w14:paraId="3893B555"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17</w:t>
                  </w:r>
                </w:p>
              </w:tc>
            </w:tr>
            <w:tr w:rsidR="008868AB" w:rsidRPr="000F2260" w14:paraId="303DE47C" w14:textId="77777777" w:rsidTr="00817DA5">
              <w:trPr>
                <w:trHeight w:val="384"/>
                <w:jc w:val="center"/>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442995D1"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Febrero</w:t>
                  </w:r>
                </w:p>
              </w:tc>
              <w:tc>
                <w:tcPr>
                  <w:tcW w:w="1078" w:type="dxa"/>
                  <w:tcBorders>
                    <w:top w:val="nil"/>
                    <w:left w:val="nil"/>
                    <w:bottom w:val="single" w:sz="4" w:space="0" w:color="auto"/>
                    <w:right w:val="single" w:sz="4" w:space="0" w:color="auto"/>
                  </w:tcBorders>
                  <w:shd w:val="clear" w:color="auto" w:fill="auto"/>
                  <w:noWrap/>
                  <w:vAlign w:val="center"/>
                  <w:hideMark/>
                </w:tcPr>
                <w:p w14:paraId="0A654A25"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6</w:t>
                  </w:r>
                </w:p>
              </w:tc>
              <w:tc>
                <w:tcPr>
                  <w:tcW w:w="2183" w:type="dxa"/>
                  <w:tcBorders>
                    <w:top w:val="nil"/>
                    <w:left w:val="nil"/>
                    <w:bottom w:val="single" w:sz="4" w:space="0" w:color="auto"/>
                    <w:right w:val="single" w:sz="4" w:space="0" w:color="auto"/>
                  </w:tcBorders>
                  <w:shd w:val="clear" w:color="auto" w:fill="auto"/>
                  <w:noWrap/>
                  <w:vAlign w:val="center"/>
                  <w:hideMark/>
                </w:tcPr>
                <w:p w14:paraId="6ADA3166"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Agosto</w:t>
                  </w:r>
                </w:p>
              </w:tc>
              <w:tc>
                <w:tcPr>
                  <w:tcW w:w="1053" w:type="dxa"/>
                  <w:tcBorders>
                    <w:top w:val="nil"/>
                    <w:left w:val="nil"/>
                    <w:bottom w:val="single" w:sz="4" w:space="0" w:color="auto"/>
                    <w:right w:val="single" w:sz="4" w:space="0" w:color="auto"/>
                  </w:tcBorders>
                  <w:shd w:val="clear" w:color="auto" w:fill="auto"/>
                  <w:noWrap/>
                  <w:vAlign w:val="center"/>
                  <w:hideMark/>
                </w:tcPr>
                <w:p w14:paraId="4FA60C97"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3</w:t>
                  </w:r>
                </w:p>
              </w:tc>
            </w:tr>
            <w:tr w:rsidR="008868AB" w:rsidRPr="000F2260" w14:paraId="18C28695" w14:textId="77777777" w:rsidTr="00817DA5">
              <w:trPr>
                <w:trHeight w:val="384"/>
                <w:jc w:val="center"/>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5173248A"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Marzo</w:t>
                  </w:r>
                </w:p>
              </w:tc>
              <w:tc>
                <w:tcPr>
                  <w:tcW w:w="1078" w:type="dxa"/>
                  <w:tcBorders>
                    <w:top w:val="nil"/>
                    <w:left w:val="nil"/>
                    <w:bottom w:val="single" w:sz="4" w:space="0" w:color="auto"/>
                    <w:right w:val="single" w:sz="4" w:space="0" w:color="auto"/>
                  </w:tcBorders>
                  <w:shd w:val="clear" w:color="auto" w:fill="auto"/>
                  <w:noWrap/>
                  <w:vAlign w:val="center"/>
                  <w:hideMark/>
                </w:tcPr>
                <w:p w14:paraId="494DA483"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10</w:t>
                  </w:r>
                </w:p>
              </w:tc>
              <w:tc>
                <w:tcPr>
                  <w:tcW w:w="2183" w:type="dxa"/>
                  <w:tcBorders>
                    <w:top w:val="nil"/>
                    <w:left w:val="nil"/>
                    <w:bottom w:val="single" w:sz="4" w:space="0" w:color="auto"/>
                    <w:right w:val="single" w:sz="4" w:space="0" w:color="auto"/>
                  </w:tcBorders>
                  <w:shd w:val="clear" w:color="auto" w:fill="auto"/>
                  <w:noWrap/>
                  <w:vAlign w:val="center"/>
                  <w:hideMark/>
                </w:tcPr>
                <w:p w14:paraId="42AD2263"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Septiembre</w:t>
                  </w:r>
                </w:p>
              </w:tc>
              <w:tc>
                <w:tcPr>
                  <w:tcW w:w="1053" w:type="dxa"/>
                  <w:tcBorders>
                    <w:top w:val="nil"/>
                    <w:left w:val="nil"/>
                    <w:bottom w:val="single" w:sz="4" w:space="0" w:color="auto"/>
                    <w:right w:val="single" w:sz="4" w:space="0" w:color="auto"/>
                  </w:tcBorders>
                  <w:shd w:val="clear" w:color="auto" w:fill="auto"/>
                  <w:noWrap/>
                  <w:vAlign w:val="center"/>
                  <w:hideMark/>
                </w:tcPr>
                <w:p w14:paraId="070CFFEB"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4</w:t>
                  </w:r>
                </w:p>
              </w:tc>
            </w:tr>
            <w:tr w:rsidR="008868AB" w:rsidRPr="000F2260" w14:paraId="3D6348FA" w14:textId="77777777" w:rsidTr="00817DA5">
              <w:trPr>
                <w:trHeight w:val="384"/>
                <w:jc w:val="center"/>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79B1BC0C"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Abril</w:t>
                  </w:r>
                </w:p>
              </w:tc>
              <w:tc>
                <w:tcPr>
                  <w:tcW w:w="1078" w:type="dxa"/>
                  <w:tcBorders>
                    <w:top w:val="nil"/>
                    <w:left w:val="nil"/>
                    <w:bottom w:val="single" w:sz="4" w:space="0" w:color="auto"/>
                    <w:right w:val="single" w:sz="4" w:space="0" w:color="auto"/>
                  </w:tcBorders>
                  <w:shd w:val="clear" w:color="auto" w:fill="auto"/>
                  <w:noWrap/>
                  <w:vAlign w:val="center"/>
                  <w:hideMark/>
                </w:tcPr>
                <w:p w14:paraId="328801DC"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2</w:t>
                  </w:r>
                </w:p>
              </w:tc>
              <w:tc>
                <w:tcPr>
                  <w:tcW w:w="2183" w:type="dxa"/>
                  <w:tcBorders>
                    <w:top w:val="nil"/>
                    <w:left w:val="nil"/>
                    <w:bottom w:val="single" w:sz="4" w:space="0" w:color="auto"/>
                    <w:right w:val="single" w:sz="4" w:space="0" w:color="auto"/>
                  </w:tcBorders>
                  <w:shd w:val="clear" w:color="auto" w:fill="auto"/>
                  <w:noWrap/>
                  <w:vAlign w:val="center"/>
                  <w:hideMark/>
                </w:tcPr>
                <w:p w14:paraId="26BC252C"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Octubre</w:t>
                  </w:r>
                </w:p>
              </w:tc>
              <w:tc>
                <w:tcPr>
                  <w:tcW w:w="1053" w:type="dxa"/>
                  <w:tcBorders>
                    <w:top w:val="nil"/>
                    <w:left w:val="nil"/>
                    <w:bottom w:val="single" w:sz="4" w:space="0" w:color="auto"/>
                    <w:right w:val="single" w:sz="4" w:space="0" w:color="auto"/>
                  </w:tcBorders>
                  <w:shd w:val="clear" w:color="auto" w:fill="auto"/>
                  <w:noWrap/>
                  <w:vAlign w:val="center"/>
                  <w:hideMark/>
                </w:tcPr>
                <w:p w14:paraId="1AEAD111"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2</w:t>
                  </w:r>
                </w:p>
              </w:tc>
            </w:tr>
            <w:tr w:rsidR="008868AB" w:rsidRPr="000F2260" w14:paraId="2E77BA3F" w14:textId="77777777" w:rsidTr="00817DA5">
              <w:trPr>
                <w:trHeight w:val="384"/>
                <w:jc w:val="center"/>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24F36375"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Mayo</w:t>
                  </w:r>
                </w:p>
              </w:tc>
              <w:tc>
                <w:tcPr>
                  <w:tcW w:w="1078" w:type="dxa"/>
                  <w:tcBorders>
                    <w:top w:val="nil"/>
                    <w:left w:val="nil"/>
                    <w:bottom w:val="single" w:sz="4" w:space="0" w:color="auto"/>
                    <w:right w:val="single" w:sz="4" w:space="0" w:color="auto"/>
                  </w:tcBorders>
                  <w:shd w:val="clear" w:color="auto" w:fill="auto"/>
                  <w:noWrap/>
                  <w:vAlign w:val="center"/>
                  <w:hideMark/>
                </w:tcPr>
                <w:p w14:paraId="283B41AB"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2</w:t>
                  </w:r>
                </w:p>
              </w:tc>
              <w:tc>
                <w:tcPr>
                  <w:tcW w:w="2183" w:type="dxa"/>
                  <w:tcBorders>
                    <w:top w:val="nil"/>
                    <w:left w:val="nil"/>
                    <w:bottom w:val="single" w:sz="4" w:space="0" w:color="auto"/>
                    <w:right w:val="single" w:sz="4" w:space="0" w:color="auto"/>
                  </w:tcBorders>
                  <w:shd w:val="clear" w:color="auto" w:fill="auto"/>
                  <w:noWrap/>
                  <w:vAlign w:val="center"/>
                  <w:hideMark/>
                </w:tcPr>
                <w:p w14:paraId="0452FF83"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Noviembre</w:t>
                  </w:r>
                </w:p>
              </w:tc>
              <w:tc>
                <w:tcPr>
                  <w:tcW w:w="1053" w:type="dxa"/>
                  <w:tcBorders>
                    <w:top w:val="nil"/>
                    <w:left w:val="nil"/>
                    <w:bottom w:val="single" w:sz="4" w:space="0" w:color="auto"/>
                    <w:right w:val="single" w:sz="4" w:space="0" w:color="auto"/>
                  </w:tcBorders>
                  <w:shd w:val="clear" w:color="auto" w:fill="auto"/>
                  <w:noWrap/>
                  <w:vAlign w:val="center"/>
                  <w:hideMark/>
                </w:tcPr>
                <w:p w14:paraId="7F20F584"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1</w:t>
                  </w:r>
                </w:p>
              </w:tc>
            </w:tr>
            <w:tr w:rsidR="008868AB" w:rsidRPr="000F2260" w14:paraId="73AC8CA7" w14:textId="77777777" w:rsidTr="00817DA5">
              <w:trPr>
                <w:trHeight w:val="384"/>
                <w:jc w:val="center"/>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4230CEF0"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Junio</w:t>
                  </w:r>
                </w:p>
              </w:tc>
              <w:tc>
                <w:tcPr>
                  <w:tcW w:w="1078" w:type="dxa"/>
                  <w:tcBorders>
                    <w:top w:val="nil"/>
                    <w:left w:val="nil"/>
                    <w:bottom w:val="single" w:sz="4" w:space="0" w:color="auto"/>
                    <w:right w:val="single" w:sz="4" w:space="0" w:color="auto"/>
                  </w:tcBorders>
                  <w:shd w:val="clear" w:color="auto" w:fill="auto"/>
                  <w:noWrap/>
                  <w:vAlign w:val="center"/>
                  <w:hideMark/>
                </w:tcPr>
                <w:p w14:paraId="657FB509"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3</w:t>
                  </w:r>
                </w:p>
              </w:tc>
              <w:tc>
                <w:tcPr>
                  <w:tcW w:w="2183" w:type="dxa"/>
                  <w:tcBorders>
                    <w:top w:val="nil"/>
                    <w:left w:val="nil"/>
                    <w:bottom w:val="single" w:sz="4" w:space="0" w:color="auto"/>
                    <w:right w:val="single" w:sz="4" w:space="0" w:color="auto"/>
                  </w:tcBorders>
                  <w:shd w:val="clear" w:color="auto" w:fill="auto"/>
                  <w:noWrap/>
                  <w:vAlign w:val="center"/>
                  <w:hideMark/>
                </w:tcPr>
                <w:p w14:paraId="6F511107"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Diciembre</w:t>
                  </w:r>
                </w:p>
              </w:tc>
              <w:tc>
                <w:tcPr>
                  <w:tcW w:w="1053" w:type="dxa"/>
                  <w:tcBorders>
                    <w:top w:val="nil"/>
                    <w:left w:val="nil"/>
                    <w:bottom w:val="single" w:sz="4" w:space="0" w:color="auto"/>
                    <w:right w:val="single" w:sz="4" w:space="0" w:color="auto"/>
                  </w:tcBorders>
                  <w:shd w:val="clear" w:color="auto" w:fill="auto"/>
                  <w:noWrap/>
                  <w:vAlign w:val="center"/>
                  <w:hideMark/>
                </w:tcPr>
                <w:p w14:paraId="140735ED"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3</w:t>
                  </w:r>
                </w:p>
              </w:tc>
            </w:tr>
            <w:tr w:rsidR="008868AB" w:rsidRPr="00F13E0F" w14:paraId="43A79A24" w14:textId="77777777" w:rsidTr="000F2260">
              <w:trPr>
                <w:trHeight w:val="161"/>
                <w:jc w:val="center"/>
              </w:trPr>
              <w:tc>
                <w:tcPr>
                  <w:tcW w:w="658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D9CCE6A" w14:textId="77777777" w:rsidR="008868AB" w:rsidRPr="00F13E0F" w:rsidRDefault="008868AB" w:rsidP="008868AB">
                  <w:pPr>
                    <w:spacing w:after="0" w:line="240" w:lineRule="auto"/>
                    <w:jc w:val="center"/>
                    <w:rPr>
                      <w:rFonts w:asciiTheme="minorHAnsi" w:eastAsia="Times New Roman" w:hAnsiTheme="minorHAnsi"/>
                      <w:b/>
                      <w:bCs/>
                      <w:color w:val="000000"/>
                      <w:lang w:eastAsia="es-CO"/>
                    </w:rPr>
                  </w:pPr>
                  <w:r w:rsidRPr="00F13E0F">
                    <w:rPr>
                      <w:rFonts w:asciiTheme="minorHAnsi" w:eastAsia="Times New Roman" w:hAnsiTheme="minorHAnsi"/>
                      <w:b/>
                      <w:bCs/>
                      <w:color w:val="000000"/>
                      <w:lang w:eastAsia="es-CO"/>
                    </w:rPr>
                    <w:t>Total de reuniones: 56</w:t>
                  </w:r>
                </w:p>
              </w:tc>
            </w:tr>
          </w:tbl>
          <w:p w14:paraId="4B7331A8" w14:textId="77777777" w:rsidR="000F2260" w:rsidRPr="000F2260" w:rsidRDefault="000F2260" w:rsidP="008868AB">
            <w:pPr>
              <w:rPr>
                <w:rFonts w:asciiTheme="minorHAnsi" w:hAnsiTheme="minorHAnsi"/>
              </w:rPr>
            </w:pPr>
          </w:p>
          <w:p w14:paraId="65742E61" w14:textId="77777777" w:rsidR="008868AB" w:rsidRPr="000F2260" w:rsidRDefault="008868AB" w:rsidP="006814E8">
            <w:pPr>
              <w:pStyle w:val="Prrafodelista"/>
              <w:numPr>
                <w:ilvl w:val="0"/>
                <w:numId w:val="10"/>
              </w:numPr>
              <w:spacing w:after="0" w:line="240" w:lineRule="auto"/>
              <w:rPr>
                <w:rFonts w:asciiTheme="minorHAnsi" w:hAnsiTheme="minorHAnsi" w:cs="Arial"/>
                <w:b/>
                <w:lang w:val="es-ES_tradnl"/>
              </w:rPr>
            </w:pPr>
            <w:r w:rsidRPr="000F2260">
              <w:rPr>
                <w:rFonts w:asciiTheme="minorHAnsi" w:hAnsiTheme="minorHAnsi" w:cs="Arial"/>
                <w:b/>
                <w:lang w:val="es-ES_tradnl"/>
              </w:rPr>
              <w:t xml:space="preserve">Reunión de coordinación y solicitud de apoyo con entidades del estado y civiles, relacionadas con el proceso de recepción y disposición final de los bienes del inventario </w:t>
            </w:r>
          </w:p>
          <w:p w14:paraId="3524346D" w14:textId="77777777" w:rsidR="008868AB" w:rsidRPr="000F2260" w:rsidRDefault="008868AB" w:rsidP="008868AB">
            <w:pPr>
              <w:spacing w:after="0" w:line="240" w:lineRule="auto"/>
              <w:rPr>
                <w:rFonts w:asciiTheme="minorHAnsi" w:hAnsiTheme="minorHAnsi"/>
              </w:rPr>
            </w:pPr>
          </w:p>
          <w:p w14:paraId="0A00FBAC" w14:textId="707CB614" w:rsidR="008868AB" w:rsidRPr="000F2260" w:rsidRDefault="008868AB" w:rsidP="008868AB">
            <w:pPr>
              <w:spacing w:after="0" w:line="240" w:lineRule="auto"/>
              <w:rPr>
                <w:rFonts w:asciiTheme="minorHAnsi" w:hAnsiTheme="minorHAnsi" w:cs="Arial"/>
                <w:lang w:val="es-ES_tradnl"/>
              </w:rPr>
            </w:pPr>
            <w:r w:rsidRPr="000F2260">
              <w:rPr>
                <w:rFonts w:asciiTheme="minorHAnsi" w:hAnsiTheme="minorHAnsi" w:cs="Arial"/>
                <w:lang w:val="es-ES_tradnl"/>
              </w:rPr>
              <w:t>A continuación, se relaciona la cantidad de reuniones por entidad en la siguiente tabla:</w:t>
            </w:r>
          </w:p>
          <w:p w14:paraId="7B620AF5" w14:textId="77777777" w:rsidR="008868AB" w:rsidRPr="000F2260" w:rsidRDefault="008868AB" w:rsidP="008868AB">
            <w:pPr>
              <w:spacing w:after="0" w:line="240" w:lineRule="auto"/>
              <w:rPr>
                <w:rFonts w:asciiTheme="minorHAnsi" w:hAnsiTheme="minorHAnsi" w:cs="Arial"/>
                <w:lang w:val="es-ES_tradnl"/>
              </w:rPr>
            </w:pPr>
          </w:p>
          <w:tbl>
            <w:tblPr>
              <w:tblW w:w="0" w:type="auto"/>
              <w:tblInd w:w="111" w:type="dxa"/>
              <w:tblLayout w:type="fixed"/>
              <w:tblCellMar>
                <w:left w:w="70" w:type="dxa"/>
                <w:right w:w="70" w:type="dxa"/>
              </w:tblCellMar>
              <w:tblLook w:val="04A0" w:firstRow="1" w:lastRow="0" w:firstColumn="1" w:lastColumn="0" w:noHBand="0" w:noVBand="1"/>
            </w:tblPr>
            <w:tblGrid>
              <w:gridCol w:w="3858"/>
              <w:gridCol w:w="993"/>
              <w:gridCol w:w="2803"/>
              <w:gridCol w:w="1068"/>
            </w:tblGrid>
            <w:tr w:rsidR="008868AB" w:rsidRPr="00F13E0F" w14:paraId="08B6E5B7" w14:textId="77777777" w:rsidTr="008868AB">
              <w:trPr>
                <w:trHeight w:val="288"/>
              </w:trPr>
              <w:tc>
                <w:tcPr>
                  <w:tcW w:w="8722" w:type="dxa"/>
                  <w:gridSpan w:val="4"/>
                  <w:tcBorders>
                    <w:top w:val="single" w:sz="4" w:space="0" w:color="auto"/>
                    <w:left w:val="single" w:sz="4" w:space="0" w:color="auto"/>
                    <w:bottom w:val="single" w:sz="4" w:space="0" w:color="auto"/>
                    <w:right w:val="single" w:sz="4" w:space="0" w:color="auto"/>
                  </w:tcBorders>
                  <w:shd w:val="clear" w:color="000000" w:fill="4472C4"/>
                  <w:noWrap/>
                  <w:vAlign w:val="center"/>
                  <w:hideMark/>
                </w:tcPr>
                <w:p w14:paraId="62C3B300" w14:textId="77777777" w:rsidR="008868AB" w:rsidRPr="00F13E0F" w:rsidRDefault="008868AB" w:rsidP="008868AB">
                  <w:pPr>
                    <w:spacing w:after="0" w:line="240" w:lineRule="auto"/>
                    <w:jc w:val="center"/>
                    <w:rPr>
                      <w:rFonts w:asciiTheme="minorHAnsi" w:eastAsia="Times New Roman" w:hAnsiTheme="minorHAnsi"/>
                      <w:b/>
                      <w:bCs/>
                      <w:color w:val="FFFFFF"/>
                      <w:lang w:eastAsia="es-CO"/>
                    </w:rPr>
                  </w:pPr>
                  <w:r w:rsidRPr="00F13E0F">
                    <w:rPr>
                      <w:rFonts w:asciiTheme="minorHAnsi" w:eastAsia="Times New Roman" w:hAnsiTheme="minorHAnsi"/>
                      <w:b/>
                      <w:bCs/>
                      <w:color w:val="FFFFFF"/>
                      <w:lang w:eastAsia="es-CO"/>
                    </w:rPr>
                    <w:t>REUNIONES SAE-ENTIDADES</w:t>
                  </w:r>
                </w:p>
              </w:tc>
            </w:tr>
            <w:tr w:rsidR="008868AB" w:rsidRPr="000F2260" w14:paraId="636DD0BF" w14:textId="77777777" w:rsidTr="000F2260">
              <w:trPr>
                <w:trHeight w:val="288"/>
              </w:trPr>
              <w:tc>
                <w:tcPr>
                  <w:tcW w:w="3858" w:type="dxa"/>
                  <w:tcBorders>
                    <w:top w:val="nil"/>
                    <w:left w:val="single" w:sz="4" w:space="0" w:color="auto"/>
                    <w:bottom w:val="single" w:sz="4" w:space="0" w:color="auto"/>
                    <w:right w:val="single" w:sz="4" w:space="0" w:color="auto"/>
                  </w:tcBorders>
                  <w:shd w:val="clear" w:color="000000" w:fill="4472C4"/>
                  <w:noWrap/>
                  <w:vAlign w:val="center"/>
                  <w:hideMark/>
                </w:tcPr>
                <w:p w14:paraId="6B97415E" w14:textId="77777777" w:rsidR="008868AB" w:rsidRPr="00F13E0F" w:rsidRDefault="008868AB" w:rsidP="008868AB">
                  <w:pPr>
                    <w:spacing w:after="0" w:line="240" w:lineRule="auto"/>
                    <w:jc w:val="center"/>
                    <w:rPr>
                      <w:rFonts w:asciiTheme="minorHAnsi" w:eastAsia="Times New Roman" w:hAnsiTheme="minorHAnsi"/>
                      <w:b/>
                      <w:bCs/>
                      <w:color w:val="FFFFFF"/>
                      <w:lang w:eastAsia="es-CO"/>
                    </w:rPr>
                  </w:pPr>
                  <w:r w:rsidRPr="00F13E0F">
                    <w:rPr>
                      <w:rFonts w:asciiTheme="minorHAnsi" w:eastAsia="Times New Roman" w:hAnsiTheme="minorHAnsi"/>
                      <w:b/>
                      <w:bCs/>
                      <w:color w:val="FFFFFF"/>
                      <w:lang w:eastAsia="es-CO"/>
                    </w:rPr>
                    <w:t>Entidades</w:t>
                  </w:r>
                </w:p>
              </w:tc>
              <w:tc>
                <w:tcPr>
                  <w:tcW w:w="993" w:type="dxa"/>
                  <w:tcBorders>
                    <w:top w:val="nil"/>
                    <w:left w:val="nil"/>
                    <w:bottom w:val="single" w:sz="4" w:space="0" w:color="auto"/>
                    <w:right w:val="single" w:sz="4" w:space="0" w:color="auto"/>
                  </w:tcBorders>
                  <w:shd w:val="clear" w:color="000000" w:fill="4472C4"/>
                  <w:noWrap/>
                  <w:vAlign w:val="center"/>
                  <w:hideMark/>
                </w:tcPr>
                <w:p w14:paraId="24B3B394" w14:textId="77777777" w:rsidR="008868AB" w:rsidRPr="00F13E0F" w:rsidRDefault="008868AB" w:rsidP="008868AB">
                  <w:pPr>
                    <w:spacing w:after="0" w:line="240" w:lineRule="auto"/>
                    <w:jc w:val="center"/>
                    <w:rPr>
                      <w:rFonts w:asciiTheme="minorHAnsi" w:eastAsia="Times New Roman" w:hAnsiTheme="minorHAnsi"/>
                      <w:b/>
                      <w:bCs/>
                      <w:color w:val="FFFFFF"/>
                      <w:lang w:eastAsia="es-CO"/>
                    </w:rPr>
                  </w:pPr>
                  <w:r w:rsidRPr="00F13E0F">
                    <w:rPr>
                      <w:rFonts w:asciiTheme="minorHAnsi" w:eastAsia="Times New Roman" w:hAnsiTheme="minorHAnsi"/>
                      <w:b/>
                      <w:bCs/>
                      <w:color w:val="FFFFFF"/>
                      <w:lang w:eastAsia="es-CO"/>
                    </w:rPr>
                    <w:t>Cantidad</w:t>
                  </w:r>
                </w:p>
              </w:tc>
              <w:tc>
                <w:tcPr>
                  <w:tcW w:w="2803" w:type="dxa"/>
                  <w:tcBorders>
                    <w:top w:val="nil"/>
                    <w:left w:val="nil"/>
                    <w:bottom w:val="single" w:sz="4" w:space="0" w:color="auto"/>
                    <w:right w:val="single" w:sz="4" w:space="0" w:color="auto"/>
                  </w:tcBorders>
                  <w:shd w:val="clear" w:color="000000" w:fill="4472C4"/>
                  <w:noWrap/>
                  <w:vAlign w:val="center"/>
                  <w:hideMark/>
                </w:tcPr>
                <w:p w14:paraId="1CFCF522" w14:textId="77777777" w:rsidR="008868AB" w:rsidRPr="00F13E0F" w:rsidRDefault="008868AB" w:rsidP="008868AB">
                  <w:pPr>
                    <w:spacing w:after="0" w:line="240" w:lineRule="auto"/>
                    <w:jc w:val="center"/>
                    <w:rPr>
                      <w:rFonts w:asciiTheme="minorHAnsi" w:eastAsia="Times New Roman" w:hAnsiTheme="minorHAnsi"/>
                      <w:b/>
                      <w:bCs/>
                      <w:color w:val="FFFFFF"/>
                      <w:lang w:eastAsia="es-CO"/>
                    </w:rPr>
                  </w:pPr>
                  <w:r w:rsidRPr="00F13E0F">
                    <w:rPr>
                      <w:rFonts w:asciiTheme="minorHAnsi" w:eastAsia="Times New Roman" w:hAnsiTheme="minorHAnsi"/>
                      <w:b/>
                      <w:bCs/>
                      <w:color w:val="FFFFFF"/>
                      <w:lang w:eastAsia="es-CO"/>
                    </w:rPr>
                    <w:t>Entidades</w:t>
                  </w:r>
                </w:p>
              </w:tc>
              <w:tc>
                <w:tcPr>
                  <w:tcW w:w="1068" w:type="dxa"/>
                  <w:tcBorders>
                    <w:top w:val="nil"/>
                    <w:left w:val="nil"/>
                    <w:bottom w:val="single" w:sz="4" w:space="0" w:color="auto"/>
                    <w:right w:val="single" w:sz="4" w:space="0" w:color="auto"/>
                  </w:tcBorders>
                  <w:shd w:val="clear" w:color="000000" w:fill="4472C4"/>
                  <w:noWrap/>
                  <w:vAlign w:val="center"/>
                  <w:hideMark/>
                </w:tcPr>
                <w:p w14:paraId="2F54CDF4" w14:textId="77777777" w:rsidR="008868AB" w:rsidRPr="00F13E0F" w:rsidRDefault="008868AB" w:rsidP="008868AB">
                  <w:pPr>
                    <w:spacing w:after="0" w:line="240" w:lineRule="auto"/>
                    <w:jc w:val="center"/>
                    <w:rPr>
                      <w:rFonts w:asciiTheme="minorHAnsi" w:eastAsia="Times New Roman" w:hAnsiTheme="minorHAnsi"/>
                      <w:b/>
                      <w:bCs/>
                      <w:color w:val="FFFFFF"/>
                      <w:lang w:eastAsia="es-CO"/>
                    </w:rPr>
                  </w:pPr>
                  <w:r w:rsidRPr="00F13E0F">
                    <w:rPr>
                      <w:rFonts w:asciiTheme="minorHAnsi" w:eastAsia="Times New Roman" w:hAnsiTheme="minorHAnsi"/>
                      <w:b/>
                      <w:bCs/>
                      <w:color w:val="FFFFFF"/>
                      <w:lang w:eastAsia="es-CO"/>
                    </w:rPr>
                    <w:t>Cantidad</w:t>
                  </w:r>
                </w:p>
              </w:tc>
            </w:tr>
            <w:tr w:rsidR="008868AB" w:rsidRPr="000F2260" w14:paraId="41E84B02" w14:textId="77777777" w:rsidTr="000F2260">
              <w:trPr>
                <w:trHeight w:val="384"/>
              </w:trPr>
              <w:tc>
                <w:tcPr>
                  <w:tcW w:w="3858" w:type="dxa"/>
                  <w:tcBorders>
                    <w:top w:val="nil"/>
                    <w:left w:val="single" w:sz="4" w:space="0" w:color="auto"/>
                    <w:bottom w:val="single" w:sz="4" w:space="0" w:color="auto"/>
                    <w:right w:val="single" w:sz="4" w:space="0" w:color="auto"/>
                  </w:tcBorders>
                  <w:shd w:val="clear" w:color="auto" w:fill="auto"/>
                  <w:vAlign w:val="center"/>
                  <w:hideMark/>
                </w:tcPr>
                <w:p w14:paraId="06EE17B1" w14:textId="7EAB39D9" w:rsidR="008868AB" w:rsidRPr="00F13E0F" w:rsidRDefault="000F2260" w:rsidP="008868AB">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ART</w:t>
                  </w:r>
                </w:p>
              </w:tc>
              <w:tc>
                <w:tcPr>
                  <w:tcW w:w="993" w:type="dxa"/>
                  <w:tcBorders>
                    <w:top w:val="nil"/>
                    <w:left w:val="nil"/>
                    <w:bottom w:val="single" w:sz="4" w:space="0" w:color="auto"/>
                    <w:right w:val="single" w:sz="4" w:space="0" w:color="auto"/>
                  </w:tcBorders>
                  <w:shd w:val="clear" w:color="auto" w:fill="auto"/>
                  <w:noWrap/>
                  <w:vAlign w:val="center"/>
                  <w:hideMark/>
                </w:tcPr>
                <w:p w14:paraId="770F8EC7"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1</w:t>
                  </w:r>
                </w:p>
              </w:tc>
              <w:tc>
                <w:tcPr>
                  <w:tcW w:w="2803" w:type="dxa"/>
                  <w:tcBorders>
                    <w:top w:val="nil"/>
                    <w:left w:val="nil"/>
                    <w:bottom w:val="single" w:sz="4" w:space="0" w:color="auto"/>
                    <w:right w:val="single" w:sz="4" w:space="0" w:color="auto"/>
                  </w:tcBorders>
                  <w:shd w:val="clear" w:color="auto" w:fill="auto"/>
                  <w:vAlign w:val="center"/>
                  <w:hideMark/>
                </w:tcPr>
                <w:p w14:paraId="2AE57250" w14:textId="1E81781F" w:rsidR="008868AB" w:rsidRPr="00F13E0F" w:rsidRDefault="000F2260" w:rsidP="008868AB">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UARIV</w:t>
                  </w:r>
                </w:p>
              </w:tc>
              <w:tc>
                <w:tcPr>
                  <w:tcW w:w="1068" w:type="dxa"/>
                  <w:tcBorders>
                    <w:top w:val="nil"/>
                    <w:left w:val="nil"/>
                    <w:bottom w:val="single" w:sz="4" w:space="0" w:color="auto"/>
                    <w:right w:val="single" w:sz="4" w:space="0" w:color="auto"/>
                  </w:tcBorders>
                  <w:shd w:val="clear" w:color="auto" w:fill="auto"/>
                  <w:noWrap/>
                  <w:vAlign w:val="center"/>
                  <w:hideMark/>
                </w:tcPr>
                <w:p w14:paraId="3F5F3104"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1</w:t>
                  </w:r>
                </w:p>
              </w:tc>
            </w:tr>
            <w:tr w:rsidR="008868AB" w:rsidRPr="000F2260" w14:paraId="1FAFEE36" w14:textId="77777777" w:rsidTr="000F2260">
              <w:trPr>
                <w:trHeight w:val="384"/>
              </w:trPr>
              <w:tc>
                <w:tcPr>
                  <w:tcW w:w="3858" w:type="dxa"/>
                  <w:tcBorders>
                    <w:top w:val="nil"/>
                    <w:left w:val="single" w:sz="4" w:space="0" w:color="auto"/>
                    <w:bottom w:val="single" w:sz="4" w:space="0" w:color="auto"/>
                    <w:right w:val="single" w:sz="4" w:space="0" w:color="auto"/>
                  </w:tcBorders>
                  <w:shd w:val="clear" w:color="auto" w:fill="auto"/>
                  <w:vAlign w:val="center"/>
                  <w:hideMark/>
                </w:tcPr>
                <w:p w14:paraId="07925C6E" w14:textId="77526338" w:rsidR="008868AB" w:rsidRPr="00F13E0F" w:rsidRDefault="000F2260" w:rsidP="008868AB">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ARN</w:t>
                  </w:r>
                </w:p>
              </w:tc>
              <w:tc>
                <w:tcPr>
                  <w:tcW w:w="993" w:type="dxa"/>
                  <w:tcBorders>
                    <w:top w:val="nil"/>
                    <w:left w:val="nil"/>
                    <w:bottom w:val="single" w:sz="4" w:space="0" w:color="auto"/>
                    <w:right w:val="single" w:sz="4" w:space="0" w:color="auto"/>
                  </w:tcBorders>
                  <w:shd w:val="clear" w:color="auto" w:fill="auto"/>
                  <w:noWrap/>
                  <w:vAlign w:val="center"/>
                  <w:hideMark/>
                </w:tcPr>
                <w:p w14:paraId="14F08D21"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2</w:t>
                  </w:r>
                </w:p>
              </w:tc>
              <w:tc>
                <w:tcPr>
                  <w:tcW w:w="2803" w:type="dxa"/>
                  <w:tcBorders>
                    <w:top w:val="nil"/>
                    <w:left w:val="nil"/>
                    <w:bottom w:val="single" w:sz="4" w:space="0" w:color="auto"/>
                    <w:right w:val="single" w:sz="4" w:space="0" w:color="auto"/>
                  </w:tcBorders>
                  <w:shd w:val="clear" w:color="auto" w:fill="auto"/>
                  <w:vAlign w:val="center"/>
                  <w:hideMark/>
                </w:tcPr>
                <w:p w14:paraId="6B62E20F"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Civiles</w:t>
                  </w:r>
                </w:p>
              </w:tc>
              <w:tc>
                <w:tcPr>
                  <w:tcW w:w="1068" w:type="dxa"/>
                  <w:tcBorders>
                    <w:top w:val="nil"/>
                    <w:left w:val="nil"/>
                    <w:bottom w:val="single" w:sz="4" w:space="0" w:color="auto"/>
                    <w:right w:val="single" w:sz="4" w:space="0" w:color="auto"/>
                  </w:tcBorders>
                  <w:shd w:val="clear" w:color="auto" w:fill="auto"/>
                  <w:noWrap/>
                  <w:vAlign w:val="center"/>
                  <w:hideMark/>
                </w:tcPr>
                <w:p w14:paraId="4B8746B2"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5</w:t>
                  </w:r>
                </w:p>
              </w:tc>
            </w:tr>
            <w:tr w:rsidR="008868AB" w:rsidRPr="000F2260" w14:paraId="19F0184B" w14:textId="77777777" w:rsidTr="000F2260">
              <w:trPr>
                <w:trHeight w:val="252"/>
              </w:trPr>
              <w:tc>
                <w:tcPr>
                  <w:tcW w:w="3858" w:type="dxa"/>
                  <w:tcBorders>
                    <w:top w:val="nil"/>
                    <w:left w:val="single" w:sz="4" w:space="0" w:color="auto"/>
                    <w:bottom w:val="single" w:sz="4" w:space="0" w:color="auto"/>
                    <w:right w:val="single" w:sz="4" w:space="0" w:color="auto"/>
                  </w:tcBorders>
                  <w:shd w:val="clear" w:color="auto" w:fill="auto"/>
                  <w:vAlign w:val="center"/>
                  <w:hideMark/>
                </w:tcPr>
                <w:p w14:paraId="3B525566"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BANREP</w:t>
                  </w:r>
                </w:p>
              </w:tc>
              <w:tc>
                <w:tcPr>
                  <w:tcW w:w="993" w:type="dxa"/>
                  <w:tcBorders>
                    <w:top w:val="nil"/>
                    <w:left w:val="nil"/>
                    <w:bottom w:val="single" w:sz="4" w:space="0" w:color="auto"/>
                    <w:right w:val="single" w:sz="4" w:space="0" w:color="auto"/>
                  </w:tcBorders>
                  <w:shd w:val="clear" w:color="auto" w:fill="auto"/>
                  <w:noWrap/>
                  <w:vAlign w:val="center"/>
                  <w:hideMark/>
                </w:tcPr>
                <w:p w14:paraId="60A30457"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1</w:t>
                  </w:r>
                </w:p>
              </w:tc>
              <w:tc>
                <w:tcPr>
                  <w:tcW w:w="2803" w:type="dxa"/>
                  <w:tcBorders>
                    <w:top w:val="nil"/>
                    <w:left w:val="nil"/>
                    <w:bottom w:val="single" w:sz="4" w:space="0" w:color="auto"/>
                    <w:right w:val="single" w:sz="4" w:space="0" w:color="auto"/>
                  </w:tcBorders>
                  <w:shd w:val="clear" w:color="auto" w:fill="auto"/>
                  <w:vAlign w:val="center"/>
                  <w:hideMark/>
                </w:tcPr>
                <w:p w14:paraId="68EA7916"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Juntas de Acción Comunal</w:t>
                  </w:r>
                </w:p>
              </w:tc>
              <w:tc>
                <w:tcPr>
                  <w:tcW w:w="1068" w:type="dxa"/>
                  <w:tcBorders>
                    <w:top w:val="nil"/>
                    <w:left w:val="nil"/>
                    <w:bottom w:val="single" w:sz="4" w:space="0" w:color="auto"/>
                    <w:right w:val="single" w:sz="4" w:space="0" w:color="auto"/>
                  </w:tcBorders>
                  <w:shd w:val="clear" w:color="auto" w:fill="auto"/>
                  <w:noWrap/>
                  <w:vAlign w:val="center"/>
                  <w:hideMark/>
                </w:tcPr>
                <w:p w14:paraId="06342806"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1</w:t>
                  </w:r>
                </w:p>
              </w:tc>
            </w:tr>
            <w:tr w:rsidR="008868AB" w:rsidRPr="000F2260" w14:paraId="67A3D261" w14:textId="77777777" w:rsidTr="000F2260">
              <w:trPr>
                <w:trHeight w:val="273"/>
              </w:trPr>
              <w:tc>
                <w:tcPr>
                  <w:tcW w:w="3858" w:type="dxa"/>
                  <w:tcBorders>
                    <w:top w:val="nil"/>
                    <w:left w:val="single" w:sz="4" w:space="0" w:color="auto"/>
                    <w:bottom w:val="single" w:sz="4" w:space="0" w:color="auto"/>
                    <w:right w:val="single" w:sz="4" w:space="0" w:color="auto"/>
                  </w:tcBorders>
                  <w:shd w:val="clear" w:color="auto" w:fill="auto"/>
                  <w:vAlign w:val="center"/>
                  <w:hideMark/>
                </w:tcPr>
                <w:p w14:paraId="2AE0ABDF"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CISA</w:t>
                  </w:r>
                </w:p>
              </w:tc>
              <w:tc>
                <w:tcPr>
                  <w:tcW w:w="993" w:type="dxa"/>
                  <w:tcBorders>
                    <w:top w:val="nil"/>
                    <w:left w:val="nil"/>
                    <w:bottom w:val="single" w:sz="4" w:space="0" w:color="auto"/>
                    <w:right w:val="single" w:sz="4" w:space="0" w:color="auto"/>
                  </w:tcBorders>
                  <w:shd w:val="clear" w:color="auto" w:fill="auto"/>
                  <w:noWrap/>
                  <w:vAlign w:val="center"/>
                  <w:hideMark/>
                </w:tcPr>
                <w:p w14:paraId="082E4D73"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1</w:t>
                  </w:r>
                </w:p>
              </w:tc>
              <w:tc>
                <w:tcPr>
                  <w:tcW w:w="2803" w:type="dxa"/>
                  <w:tcBorders>
                    <w:top w:val="nil"/>
                    <w:left w:val="nil"/>
                    <w:bottom w:val="single" w:sz="4" w:space="0" w:color="auto"/>
                    <w:right w:val="single" w:sz="4" w:space="0" w:color="auto"/>
                  </w:tcBorders>
                  <w:shd w:val="clear" w:color="auto" w:fill="auto"/>
                  <w:vAlign w:val="center"/>
                  <w:hideMark/>
                </w:tcPr>
                <w:p w14:paraId="735DFA88"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CIIGSA</w:t>
                  </w:r>
                </w:p>
              </w:tc>
              <w:tc>
                <w:tcPr>
                  <w:tcW w:w="1068" w:type="dxa"/>
                  <w:tcBorders>
                    <w:top w:val="nil"/>
                    <w:left w:val="nil"/>
                    <w:bottom w:val="single" w:sz="4" w:space="0" w:color="auto"/>
                    <w:right w:val="single" w:sz="4" w:space="0" w:color="auto"/>
                  </w:tcBorders>
                  <w:shd w:val="clear" w:color="auto" w:fill="auto"/>
                  <w:noWrap/>
                  <w:vAlign w:val="center"/>
                  <w:hideMark/>
                </w:tcPr>
                <w:p w14:paraId="776137BA"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1</w:t>
                  </w:r>
                </w:p>
              </w:tc>
            </w:tr>
            <w:tr w:rsidR="008868AB" w:rsidRPr="000F2260" w14:paraId="772E7827" w14:textId="77777777" w:rsidTr="000F2260">
              <w:trPr>
                <w:trHeight w:val="274"/>
              </w:trPr>
              <w:tc>
                <w:tcPr>
                  <w:tcW w:w="3858" w:type="dxa"/>
                  <w:tcBorders>
                    <w:top w:val="nil"/>
                    <w:left w:val="single" w:sz="4" w:space="0" w:color="auto"/>
                    <w:bottom w:val="single" w:sz="4" w:space="0" w:color="auto"/>
                    <w:right w:val="single" w:sz="4" w:space="0" w:color="auto"/>
                  </w:tcBorders>
                  <w:shd w:val="clear" w:color="auto" w:fill="auto"/>
                  <w:vAlign w:val="center"/>
                  <w:hideMark/>
                </w:tcPr>
                <w:p w14:paraId="12CABE2A" w14:textId="3760EA65" w:rsidR="008868AB" w:rsidRPr="00F13E0F" w:rsidRDefault="000F2260" w:rsidP="008868AB">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CGR</w:t>
                  </w:r>
                </w:p>
              </w:tc>
              <w:tc>
                <w:tcPr>
                  <w:tcW w:w="993" w:type="dxa"/>
                  <w:tcBorders>
                    <w:top w:val="nil"/>
                    <w:left w:val="nil"/>
                    <w:bottom w:val="single" w:sz="4" w:space="0" w:color="auto"/>
                    <w:right w:val="single" w:sz="4" w:space="0" w:color="auto"/>
                  </w:tcBorders>
                  <w:shd w:val="clear" w:color="auto" w:fill="auto"/>
                  <w:noWrap/>
                  <w:vAlign w:val="center"/>
                  <w:hideMark/>
                </w:tcPr>
                <w:p w14:paraId="06EE0C74"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2</w:t>
                  </w:r>
                </w:p>
              </w:tc>
              <w:tc>
                <w:tcPr>
                  <w:tcW w:w="2803" w:type="dxa"/>
                  <w:tcBorders>
                    <w:top w:val="nil"/>
                    <w:left w:val="nil"/>
                    <w:bottom w:val="single" w:sz="4" w:space="0" w:color="auto"/>
                    <w:right w:val="single" w:sz="4" w:space="0" w:color="auto"/>
                  </w:tcBorders>
                  <w:shd w:val="clear" w:color="auto" w:fill="auto"/>
                  <w:vAlign w:val="center"/>
                  <w:hideMark/>
                </w:tcPr>
                <w:p w14:paraId="756084A5"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MEPRECOL</w:t>
                  </w:r>
                </w:p>
              </w:tc>
              <w:tc>
                <w:tcPr>
                  <w:tcW w:w="1068" w:type="dxa"/>
                  <w:tcBorders>
                    <w:top w:val="nil"/>
                    <w:left w:val="nil"/>
                    <w:bottom w:val="single" w:sz="4" w:space="0" w:color="auto"/>
                    <w:right w:val="single" w:sz="4" w:space="0" w:color="auto"/>
                  </w:tcBorders>
                  <w:shd w:val="clear" w:color="auto" w:fill="auto"/>
                  <w:noWrap/>
                  <w:vAlign w:val="center"/>
                  <w:hideMark/>
                </w:tcPr>
                <w:p w14:paraId="12CDAB39"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2</w:t>
                  </w:r>
                </w:p>
              </w:tc>
            </w:tr>
            <w:tr w:rsidR="008868AB" w:rsidRPr="000F2260" w14:paraId="5B0F743D" w14:textId="77777777" w:rsidTr="000F2260">
              <w:trPr>
                <w:trHeight w:val="265"/>
              </w:trPr>
              <w:tc>
                <w:tcPr>
                  <w:tcW w:w="3858" w:type="dxa"/>
                  <w:tcBorders>
                    <w:top w:val="nil"/>
                    <w:left w:val="single" w:sz="4" w:space="0" w:color="auto"/>
                    <w:bottom w:val="single" w:sz="4" w:space="0" w:color="auto"/>
                    <w:right w:val="single" w:sz="4" w:space="0" w:color="auto"/>
                  </w:tcBorders>
                  <w:shd w:val="clear" w:color="auto" w:fill="auto"/>
                  <w:vAlign w:val="center"/>
                  <w:hideMark/>
                </w:tcPr>
                <w:p w14:paraId="4CC47730"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DELIMA</w:t>
                  </w:r>
                </w:p>
              </w:tc>
              <w:tc>
                <w:tcPr>
                  <w:tcW w:w="993" w:type="dxa"/>
                  <w:tcBorders>
                    <w:top w:val="nil"/>
                    <w:left w:val="nil"/>
                    <w:bottom w:val="single" w:sz="4" w:space="0" w:color="auto"/>
                    <w:right w:val="single" w:sz="4" w:space="0" w:color="auto"/>
                  </w:tcBorders>
                  <w:shd w:val="clear" w:color="auto" w:fill="auto"/>
                  <w:noWrap/>
                  <w:vAlign w:val="center"/>
                  <w:hideMark/>
                </w:tcPr>
                <w:p w14:paraId="281D5291"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1</w:t>
                  </w:r>
                </w:p>
              </w:tc>
              <w:tc>
                <w:tcPr>
                  <w:tcW w:w="2803" w:type="dxa"/>
                  <w:tcBorders>
                    <w:top w:val="nil"/>
                    <w:left w:val="nil"/>
                    <w:bottom w:val="single" w:sz="4" w:space="0" w:color="auto"/>
                    <w:right w:val="single" w:sz="4" w:space="0" w:color="auto"/>
                  </w:tcBorders>
                  <w:shd w:val="clear" w:color="auto" w:fill="auto"/>
                  <w:vAlign w:val="center"/>
                  <w:hideMark/>
                </w:tcPr>
                <w:p w14:paraId="07F54E42"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FUNDIDORA GUTIERREZ</w:t>
                  </w:r>
                </w:p>
              </w:tc>
              <w:tc>
                <w:tcPr>
                  <w:tcW w:w="1068" w:type="dxa"/>
                  <w:tcBorders>
                    <w:top w:val="nil"/>
                    <w:left w:val="nil"/>
                    <w:bottom w:val="single" w:sz="4" w:space="0" w:color="auto"/>
                    <w:right w:val="single" w:sz="4" w:space="0" w:color="auto"/>
                  </w:tcBorders>
                  <w:shd w:val="clear" w:color="auto" w:fill="auto"/>
                  <w:noWrap/>
                  <w:vAlign w:val="center"/>
                  <w:hideMark/>
                </w:tcPr>
                <w:p w14:paraId="68C7FBB0"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2</w:t>
                  </w:r>
                </w:p>
              </w:tc>
            </w:tr>
            <w:tr w:rsidR="008868AB" w:rsidRPr="000F2260" w14:paraId="5B7EE9B3" w14:textId="77777777" w:rsidTr="000F2260">
              <w:trPr>
                <w:trHeight w:val="268"/>
              </w:trPr>
              <w:tc>
                <w:tcPr>
                  <w:tcW w:w="3858" w:type="dxa"/>
                  <w:tcBorders>
                    <w:top w:val="nil"/>
                    <w:left w:val="single" w:sz="4" w:space="0" w:color="auto"/>
                    <w:bottom w:val="single" w:sz="4" w:space="0" w:color="auto"/>
                    <w:right w:val="single" w:sz="4" w:space="0" w:color="auto"/>
                  </w:tcBorders>
                  <w:shd w:val="clear" w:color="auto" w:fill="auto"/>
                  <w:vAlign w:val="center"/>
                  <w:hideMark/>
                </w:tcPr>
                <w:p w14:paraId="7AEB382D"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Fondo Colombia en Paz</w:t>
                  </w:r>
                </w:p>
              </w:tc>
              <w:tc>
                <w:tcPr>
                  <w:tcW w:w="993" w:type="dxa"/>
                  <w:tcBorders>
                    <w:top w:val="nil"/>
                    <w:left w:val="nil"/>
                    <w:bottom w:val="single" w:sz="4" w:space="0" w:color="auto"/>
                    <w:right w:val="single" w:sz="4" w:space="0" w:color="auto"/>
                  </w:tcBorders>
                  <w:shd w:val="clear" w:color="auto" w:fill="auto"/>
                  <w:noWrap/>
                  <w:vAlign w:val="center"/>
                  <w:hideMark/>
                </w:tcPr>
                <w:p w14:paraId="2CD70565"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5</w:t>
                  </w:r>
                </w:p>
              </w:tc>
              <w:tc>
                <w:tcPr>
                  <w:tcW w:w="2803" w:type="dxa"/>
                  <w:tcBorders>
                    <w:top w:val="nil"/>
                    <w:left w:val="nil"/>
                    <w:bottom w:val="single" w:sz="4" w:space="0" w:color="auto"/>
                    <w:right w:val="single" w:sz="4" w:space="0" w:color="auto"/>
                  </w:tcBorders>
                  <w:shd w:val="clear" w:color="auto" w:fill="auto"/>
                  <w:vAlign w:val="center"/>
                  <w:hideMark/>
                </w:tcPr>
                <w:p w14:paraId="4FF6AEA9"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L'ORFEBRE</w:t>
                  </w:r>
                </w:p>
              </w:tc>
              <w:tc>
                <w:tcPr>
                  <w:tcW w:w="1068" w:type="dxa"/>
                  <w:tcBorders>
                    <w:top w:val="nil"/>
                    <w:left w:val="nil"/>
                    <w:bottom w:val="single" w:sz="4" w:space="0" w:color="auto"/>
                    <w:right w:val="single" w:sz="4" w:space="0" w:color="auto"/>
                  </w:tcBorders>
                  <w:shd w:val="clear" w:color="auto" w:fill="auto"/>
                  <w:noWrap/>
                  <w:vAlign w:val="center"/>
                  <w:hideMark/>
                </w:tcPr>
                <w:p w14:paraId="4597615C"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2</w:t>
                  </w:r>
                </w:p>
              </w:tc>
            </w:tr>
            <w:tr w:rsidR="008868AB" w:rsidRPr="000F2260" w14:paraId="5161B53E" w14:textId="77777777" w:rsidTr="000F2260">
              <w:trPr>
                <w:trHeight w:val="415"/>
              </w:trPr>
              <w:tc>
                <w:tcPr>
                  <w:tcW w:w="3858" w:type="dxa"/>
                  <w:tcBorders>
                    <w:top w:val="nil"/>
                    <w:left w:val="single" w:sz="4" w:space="0" w:color="auto"/>
                    <w:bottom w:val="single" w:sz="4" w:space="0" w:color="auto"/>
                    <w:right w:val="single" w:sz="4" w:space="0" w:color="auto"/>
                  </w:tcBorders>
                  <w:shd w:val="clear" w:color="auto" w:fill="auto"/>
                  <w:vAlign w:val="center"/>
                  <w:hideMark/>
                </w:tcPr>
                <w:p w14:paraId="2ED86BB8" w14:textId="106D4816" w:rsidR="008868AB" w:rsidRPr="00F13E0F" w:rsidRDefault="008868AB" w:rsidP="000F2260">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Inst.</w:t>
                  </w:r>
                  <w:r w:rsidRPr="00F13E0F">
                    <w:rPr>
                      <w:rFonts w:asciiTheme="minorHAnsi" w:eastAsia="Times New Roman" w:hAnsiTheme="minorHAnsi"/>
                      <w:color w:val="000000"/>
                      <w:lang w:eastAsia="es-CO"/>
                    </w:rPr>
                    <w:t xml:space="preserve"> de Estudios </w:t>
                  </w:r>
                  <w:proofErr w:type="spellStart"/>
                  <w:r w:rsidRPr="00F13E0F">
                    <w:rPr>
                      <w:rFonts w:asciiTheme="minorHAnsi" w:eastAsia="Times New Roman" w:hAnsiTheme="minorHAnsi"/>
                      <w:color w:val="000000"/>
                      <w:lang w:eastAsia="es-CO"/>
                    </w:rPr>
                    <w:t>Int</w:t>
                  </w:r>
                  <w:proofErr w:type="spellEnd"/>
                  <w:r w:rsidR="000F2260" w:rsidRPr="000F2260">
                    <w:rPr>
                      <w:rFonts w:asciiTheme="minorHAnsi" w:eastAsia="Times New Roman" w:hAnsiTheme="minorHAnsi"/>
                      <w:color w:val="000000"/>
                      <w:lang w:eastAsia="es-CO"/>
                    </w:rPr>
                    <w:t>.</w:t>
                  </w:r>
                  <w:r w:rsidRPr="00F13E0F">
                    <w:rPr>
                      <w:rFonts w:asciiTheme="minorHAnsi" w:eastAsia="Times New Roman" w:hAnsiTheme="minorHAnsi"/>
                      <w:color w:val="000000"/>
                      <w:lang w:eastAsia="es-CO"/>
                    </w:rPr>
                    <w:t xml:space="preserve"> para la Paz</w:t>
                  </w:r>
                </w:p>
              </w:tc>
              <w:tc>
                <w:tcPr>
                  <w:tcW w:w="993" w:type="dxa"/>
                  <w:tcBorders>
                    <w:top w:val="nil"/>
                    <w:left w:val="nil"/>
                    <w:bottom w:val="single" w:sz="4" w:space="0" w:color="auto"/>
                    <w:right w:val="single" w:sz="4" w:space="0" w:color="auto"/>
                  </w:tcBorders>
                  <w:shd w:val="clear" w:color="auto" w:fill="auto"/>
                  <w:noWrap/>
                  <w:vAlign w:val="center"/>
                  <w:hideMark/>
                </w:tcPr>
                <w:p w14:paraId="3FA936B4"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1</w:t>
                  </w:r>
                </w:p>
              </w:tc>
              <w:tc>
                <w:tcPr>
                  <w:tcW w:w="2803" w:type="dxa"/>
                  <w:tcBorders>
                    <w:top w:val="nil"/>
                    <w:left w:val="nil"/>
                    <w:bottom w:val="single" w:sz="4" w:space="0" w:color="auto"/>
                    <w:right w:val="single" w:sz="4" w:space="0" w:color="auto"/>
                  </w:tcBorders>
                  <w:shd w:val="clear" w:color="auto" w:fill="auto"/>
                  <w:vAlign w:val="center"/>
                  <w:hideMark/>
                </w:tcPr>
                <w:p w14:paraId="59A46E75"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ANM</w:t>
                  </w:r>
                </w:p>
              </w:tc>
              <w:tc>
                <w:tcPr>
                  <w:tcW w:w="1068" w:type="dxa"/>
                  <w:tcBorders>
                    <w:top w:val="nil"/>
                    <w:left w:val="nil"/>
                    <w:bottom w:val="single" w:sz="4" w:space="0" w:color="auto"/>
                    <w:right w:val="single" w:sz="4" w:space="0" w:color="auto"/>
                  </w:tcBorders>
                  <w:shd w:val="clear" w:color="auto" w:fill="auto"/>
                  <w:noWrap/>
                  <w:vAlign w:val="center"/>
                  <w:hideMark/>
                </w:tcPr>
                <w:p w14:paraId="142E5AE5"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1</w:t>
                  </w:r>
                </w:p>
              </w:tc>
            </w:tr>
            <w:tr w:rsidR="008868AB" w:rsidRPr="000F2260" w14:paraId="2A9AAE18" w14:textId="77777777" w:rsidTr="000F2260">
              <w:trPr>
                <w:trHeight w:val="337"/>
              </w:trPr>
              <w:tc>
                <w:tcPr>
                  <w:tcW w:w="3858" w:type="dxa"/>
                  <w:tcBorders>
                    <w:top w:val="nil"/>
                    <w:left w:val="single" w:sz="4" w:space="0" w:color="auto"/>
                    <w:bottom w:val="single" w:sz="4" w:space="0" w:color="auto"/>
                    <w:right w:val="single" w:sz="4" w:space="0" w:color="auto"/>
                  </w:tcBorders>
                  <w:shd w:val="clear" w:color="auto" w:fill="auto"/>
                  <w:vAlign w:val="center"/>
                  <w:hideMark/>
                </w:tcPr>
                <w:p w14:paraId="2C72F240" w14:textId="351E5AA1" w:rsidR="008868AB" w:rsidRPr="00F13E0F" w:rsidRDefault="000F2260" w:rsidP="008868AB">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PGN</w:t>
                  </w:r>
                </w:p>
              </w:tc>
              <w:tc>
                <w:tcPr>
                  <w:tcW w:w="993" w:type="dxa"/>
                  <w:tcBorders>
                    <w:top w:val="nil"/>
                    <w:left w:val="nil"/>
                    <w:bottom w:val="single" w:sz="4" w:space="0" w:color="auto"/>
                    <w:right w:val="single" w:sz="4" w:space="0" w:color="auto"/>
                  </w:tcBorders>
                  <w:shd w:val="clear" w:color="auto" w:fill="auto"/>
                  <w:noWrap/>
                  <w:vAlign w:val="center"/>
                  <w:hideMark/>
                </w:tcPr>
                <w:p w14:paraId="50C45C36"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1</w:t>
                  </w:r>
                </w:p>
              </w:tc>
              <w:tc>
                <w:tcPr>
                  <w:tcW w:w="2803" w:type="dxa"/>
                  <w:tcBorders>
                    <w:top w:val="nil"/>
                    <w:left w:val="nil"/>
                    <w:bottom w:val="single" w:sz="4" w:space="0" w:color="auto"/>
                    <w:right w:val="single" w:sz="4" w:space="0" w:color="auto"/>
                  </w:tcBorders>
                  <w:shd w:val="clear" w:color="auto" w:fill="auto"/>
                  <w:vAlign w:val="center"/>
                  <w:hideMark/>
                </w:tcPr>
                <w:p w14:paraId="18127117"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DNBC</w:t>
                  </w:r>
                </w:p>
              </w:tc>
              <w:tc>
                <w:tcPr>
                  <w:tcW w:w="1068" w:type="dxa"/>
                  <w:tcBorders>
                    <w:top w:val="nil"/>
                    <w:left w:val="nil"/>
                    <w:bottom w:val="single" w:sz="4" w:space="0" w:color="auto"/>
                    <w:right w:val="single" w:sz="4" w:space="0" w:color="auto"/>
                  </w:tcBorders>
                  <w:shd w:val="clear" w:color="auto" w:fill="auto"/>
                  <w:noWrap/>
                  <w:vAlign w:val="center"/>
                  <w:hideMark/>
                </w:tcPr>
                <w:p w14:paraId="1689414C"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1</w:t>
                  </w:r>
                </w:p>
              </w:tc>
            </w:tr>
            <w:tr w:rsidR="008868AB" w:rsidRPr="00F13E0F" w14:paraId="3292E124" w14:textId="77777777" w:rsidTr="008868AB">
              <w:trPr>
                <w:trHeight w:val="360"/>
              </w:trPr>
              <w:tc>
                <w:tcPr>
                  <w:tcW w:w="3858" w:type="dxa"/>
                  <w:tcBorders>
                    <w:top w:val="nil"/>
                    <w:left w:val="single" w:sz="4" w:space="0" w:color="auto"/>
                    <w:bottom w:val="single" w:sz="4" w:space="0" w:color="auto"/>
                    <w:right w:val="single" w:sz="4" w:space="0" w:color="auto"/>
                  </w:tcBorders>
                  <w:shd w:val="clear" w:color="auto" w:fill="auto"/>
                  <w:vAlign w:val="center"/>
                  <w:hideMark/>
                </w:tcPr>
                <w:p w14:paraId="0B158C03" w14:textId="1962BF2F" w:rsidR="008868AB" w:rsidRPr="00F13E0F" w:rsidRDefault="000F2260" w:rsidP="008868AB">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SNR</w:t>
                  </w:r>
                </w:p>
              </w:tc>
              <w:tc>
                <w:tcPr>
                  <w:tcW w:w="993" w:type="dxa"/>
                  <w:tcBorders>
                    <w:top w:val="nil"/>
                    <w:left w:val="nil"/>
                    <w:bottom w:val="single" w:sz="4" w:space="0" w:color="auto"/>
                    <w:right w:val="single" w:sz="4" w:space="0" w:color="auto"/>
                  </w:tcBorders>
                  <w:shd w:val="clear" w:color="auto" w:fill="auto"/>
                  <w:noWrap/>
                  <w:vAlign w:val="center"/>
                  <w:hideMark/>
                </w:tcPr>
                <w:p w14:paraId="54A918E5"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2</w:t>
                  </w:r>
                </w:p>
              </w:tc>
              <w:tc>
                <w:tcPr>
                  <w:tcW w:w="3871"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762CDFCE" w14:textId="77777777" w:rsidR="008868AB" w:rsidRPr="00F13E0F" w:rsidRDefault="008868AB" w:rsidP="008868AB">
                  <w:pPr>
                    <w:spacing w:after="0" w:line="240" w:lineRule="auto"/>
                    <w:jc w:val="center"/>
                    <w:rPr>
                      <w:rFonts w:asciiTheme="minorHAnsi" w:eastAsia="Times New Roman" w:hAnsiTheme="minorHAnsi"/>
                      <w:color w:val="000000"/>
                      <w:lang w:eastAsia="es-CO"/>
                    </w:rPr>
                  </w:pPr>
                  <w:r w:rsidRPr="00F13E0F">
                    <w:rPr>
                      <w:rFonts w:asciiTheme="minorHAnsi" w:eastAsia="Times New Roman" w:hAnsiTheme="minorHAnsi"/>
                      <w:color w:val="000000"/>
                      <w:lang w:eastAsia="es-CO"/>
                    </w:rPr>
                    <w:t> </w:t>
                  </w:r>
                </w:p>
              </w:tc>
            </w:tr>
            <w:tr w:rsidR="008868AB" w:rsidRPr="00F13E0F" w14:paraId="283551E9" w14:textId="77777777" w:rsidTr="008868AB">
              <w:trPr>
                <w:trHeight w:val="304"/>
              </w:trPr>
              <w:tc>
                <w:tcPr>
                  <w:tcW w:w="8722" w:type="dxa"/>
                  <w:gridSpan w:val="4"/>
                  <w:tcBorders>
                    <w:top w:val="single" w:sz="4" w:space="0" w:color="auto"/>
                    <w:left w:val="single" w:sz="4" w:space="0" w:color="auto"/>
                    <w:bottom w:val="single" w:sz="4" w:space="0" w:color="auto"/>
                    <w:right w:val="single" w:sz="4" w:space="0" w:color="000000"/>
                  </w:tcBorders>
                  <w:shd w:val="clear" w:color="auto" w:fill="D9D9D9" w:themeFill="background1" w:themeFillShade="D9"/>
                  <w:vAlign w:val="center"/>
                  <w:hideMark/>
                </w:tcPr>
                <w:p w14:paraId="47D3ECEE" w14:textId="77777777" w:rsidR="008868AB" w:rsidRPr="00F13E0F" w:rsidRDefault="008868AB" w:rsidP="008868AB">
                  <w:pPr>
                    <w:spacing w:after="0" w:line="240" w:lineRule="auto"/>
                    <w:jc w:val="center"/>
                    <w:rPr>
                      <w:rFonts w:asciiTheme="minorHAnsi" w:eastAsia="Times New Roman" w:hAnsiTheme="minorHAnsi"/>
                      <w:b/>
                      <w:bCs/>
                      <w:color w:val="000000"/>
                      <w:lang w:eastAsia="es-CO"/>
                    </w:rPr>
                  </w:pPr>
                  <w:r w:rsidRPr="00F13E0F">
                    <w:rPr>
                      <w:rFonts w:asciiTheme="minorHAnsi" w:eastAsia="Times New Roman" w:hAnsiTheme="minorHAnsi"/>
                      <w:b/>
                      <w:bCs/>
                      <w:color w:val="000000"/>
                      <w:lang w:eastAsia="es-CO"/>
                    </w:rPr>
                    <w:t>Total de reuniones: 33</w:t>
                  </w:r>
                </w:p>
              </w:tc>
            </w:tr>
          </w:tbl>
          <w:p w14:paraId="20941D41" w14:textId="77777777" w:rsidR="008868AB" w:rsidRPr="000F2260" w:rsidRDefault="008868AB" w:rsidP="008868AB">
            <w:pPr>
              <w:rPr>
                <w:rFonts w:asciiTheme="minorHAnsi" w:hAnsiTheme="minorHAnsi"/>
              </w:rPr>
            </w:pPr>
          </w:p>
          <w:p w14:paraId="6D3316A2" w14:textId="77777777" w:rsidR="008868AB" w:rsidRPr="000F2260" w:rsidRDefault="008868AB" w:rsidP="006814E8">
            <w:pPr>
              <w:pStyle w:val="Prrafodelista"/>
              <w:numPr>
                <w:ilvl w:val="0"/>
                <w:numId w:val="10"/>
              </w:numPr>
              <w:spacing w:after="0" w:line="240" w:lineRule="auto"/>
              <w:rPr>
                <w:rFonts w:asciiTheme="minorHAnsi" w:hAnsiTheme="minorHAnsi" w:cs="Arial"/>
                <w:b/>
                <w:lang w:val="es-ES_tradnl"/>
              </w:rPr>
            </w:pPr>
            <w:r w:rsidRPr="000F2260">
              <w:rPr>
                <w:rFonts w:asciiTheme="minorHAnsi" w:hAnsiTheme="minorHAnsi" w:cs="Arial"/>
                <w:b/>
                <w:lang w:val="es-ES_tradnl"/>
              </w:rPr>
              <w:t>Reunión de coordinación y solicitud de apoyo con Fuerza Pública (Ejército y Policía) con el fin de brindar acompañamiento y seguridad en las diligencias de identificación, recepción y verificación de los bienes del inventario.</w:t>
            </w:r>
          </w:p>
          <w:p w14:paraId="5BF844C1" w14:textId="77777777" w:rsidR="008868AB" w:rsidRPr="000F2260" w:rsidRDefault="008868AB" w:rsidP="008868AB">
            <w:pPr>
              <w:spacing w:after="0" w:line="240" w:lineRule="auto"/>
              <w:rPr>
                <w:rFonts w:asciiTheme="minorHAnsi" w:hAnsiTheme="minorHAnsi" w:cs="Arial"/>
                <w:b/>
                <w:lang w:val="es-ES_tradnl"/>
              </w:rPr>
            </w:pPr>
          </w:p>
          <w:p w14:paraId="5E727C59" w14:textId="77777777" w:rsidR="008868AB" w:rsidRPr="000F2260" w:rsidRDefault="008868AB" w:rsidP="008868AB">
            <w:pPr>
              <w:spacing w:after="0" w:line="240" w:lineRule="auto"/>
              <w:rPr>
                <w:rFonts w:asciiTheme="minorHAnsi" w:hAnsiTheme="minorHAnsi" w:cs="Arial"/>
                <w:lang w:val="es-ES_tradnl"/>
              </w:rPr>
            </w:pPr>
            <w:r w:rsidRPr="000F2260">
              <w:rPr>
                <w:rFonts w:asciiTheme="minorHAnsi" w:hAnsiTheme="minorHAnsi" w:cs="Arial"/>
                <w:lang w:val="es-ES_tradnl"/>
              </w:rPr>
              <w:lastRenderedPageBreak/>
              <w:t>A continuación, se relaciona la cantidad de reuniones por entidad en la siguiente tabla:</w:t>
            </w:r>
          </w:p>
          <w:p w14:paraId="6919532C" w14:textId="77777777" w:rsidR="008868AB" w:rsidRPr="000F2260" w:rsidRDefault="008868AB" w:rsidP="008868AB">
            <w:pPr>
              <w:spacing w:after="0" w:line="240" w:lineRule="auto"/>
              <w:rPr>
                <w:rFonts w:asciiTheme="minorHAnsi" w:hAnsiTheme="minorHAnsi" w:cs="Arial"/>
                <w:b/>
                <w:lang w:val="es-ES_tradnl"/>
              </w:rPr>
            </w:pPr>
          </w:p>
          <w:tbl>
            <w:tblPr>
              <w:tblW w:w="4647" w:type="dxa"/>
              <w:jc w:val="center"/>
              <w:tblLayout w:type="fixed"/>
              <w:tblCellMar>
                <w:left w:w="70" w:type="dxa"/>
                <w:right w:w="70" w:type="dxa"/>
              </w:tblCellMar>
              <w:tblLook w:val="04A0" w:firstRow="1" w:lastRow="0" w:firstColumn="1" w:lastColumn="0" w:noHBand="0" w:noVBand="1"/>
            </w:tblPr>
            <w:tblGrid>
              <w:gridCol w:w="3454"/>
              <w:gridCol w:w="1193"/>
            </w:tblGrid>
            <w:tr w:rsidR="008868AB" w:rsidRPr="000F2260" w14:paraId="7B5643DA" w14:textId="77777777" w:rsidTr="008868AB">
              <w:trPr>
                <w:trHeight w:val="318"/>
                <w:jc w:val="center"/>
              </w:trPr>
              <w:tc>
                <w:tcPr>
                  <w:tcW w:w="4647" w:type="dxa"/>
                  <w:gridSpan w:val="2"/>
                  <w:tcBorders>
                    <w:top w:val="single" w:sz="4" w:space="0" w:color="auto"/>
                    <w:left w:val="single" w:sz="4" w:space="0" w:color="auto"/>
                    <w:bottom w:val="single" w:sz="4" w:space="0" w:color="auto"/>
                    <w:right w:val="single" w:sz="4" w:space="0" w:color="auto"/>
                  </w:tcBorders>
                  <w:shd w:val="clear" w:color="000000" w:fill="4472C4"/>
                  <w:noWrap/>
                  <w:vAlign w:val="center"/>
                  <w:hideMark/>
                </w:tcPr>
                <w:p w14:paraId="0B98ADF5" w14:textId="77777777" w:rsidR="008868AB" w:rsidRPr="000F2260" w:rsidRDefault="008868AB" w:rsidP="008868AB">
                  <w:pPr>
                    <w:spacing w:after="0" w:line="240" w:lineRule="auto"/>
                    <w:jc w:val="center"/>
                    <w:rPr>
                      <w:rFonts w:asciiTheme="minorHAnsi" w:eastAsia="Times New Roman" w:hAnsiTheme="minorHAnsi"/>
                      <w:b/>
                      <w:bCs/>
                      <w:color w:val="FFFFFF"/>
                      <w:lang w:eastAsia="es-CO"/>
                    </w:rPr>
                  </w:pPr>
                  <w:r w:rsidRPr="000F2260">
                    <w:rPr>
                      <w:rFonts w:asciiTheme="minorHAnsi" w:eastAsia="Times New Roman" w:hAnsiTheme="minorHAnsi"/>
                      <w:b/>
                      <w:bCs/>
                      <w:color w:val="FFFFFF"/>
                      <w:lang w:eastAsia="es-CO"/>
                    </w:rPr>
                    <w:t>REUNIONES SAE-Fuerza Pública</w:t>
                  </w:r>
                </w:p>
              </w:tc>
            </w:tr>
            <w:tr w:rsidR="008868AB" w:rsidRPr="000F2260" w14:paraId="167615E4" w14:textId="77777777" w:rsidTr="008868AB">
              <w:trPr>
                <w:trHeight w:val="300"/>
                <w:jc w:val="center"/>
              </w:trPr>
              <w:tc>
                <w:tcPr>
                  <w:tcW w:w="3454" w:type="dxa"/>
                  <w:tcBorders>
                    <w:top w:val="nil"/>
                    <w:left w:val="single" w:sz="4" w:space="0" w:color="auto"/>
                    <w:bottom w:val="single" w:sz="4" w:space="0" w:color="auto"/>
                    <w:right w:val="single" w:sz="4" w:space="0" w:color="auto"/>
                  </w:tcBorders>
                  <w:shd w:val="clear" w:color="000000" w:fill="4472C4"/>
                  <w:noWrap/>
                  <w:vAlign w:val="center"/>
                  <w:hideMark/>
                </w:tcPr>
                <w:p w14:paraId="3775F6B6" w14:textId="77777777" w:rsidR="008868AB" w:rsidRPr="000F2260" w:rsidRDefault="008868AB" w:rsidP="008868AB">
                  <w:pPr>
                    <w:spacing w:after="0" w:line="240" w:lineRule="auto"/>
                    <w:jc w:val="center"/>
                    <w:rPr>
                      <w:rFonts w:asciiTheme="minorHAnsi" w:eastAsia="Times New Roman" w:hAnsiTheme="minorHAnsi"/>
                      <w:b/>
                      <w:bCs/>
                      <w:color w:val="FFFFFF"/>
                      <w:lang w:eastAsia="es-CO"/>
                    </w:rPr>
                  </w:pPr>
                  <w:r w:rsidRPr="000F2260">
                    <w:rPr>
                      <w:rFonts w:asciiTheme="minorHAnsi" w:eastAsia="Times New Roman" w:hAnsiTheme="minorHAnsi"/>
                      <w:b/>
                      <w:bCs/>
                      <w:color w:val="FFFFFF"/>
                      <w:lang w:eastAsia="es-CO"/>
                    </w:rPr>
                    <w:t>Entidad</w:t>
                  </w:r>
                </w:p>
              </w:tc>
              <w:tc>
                <w:tcPr>
                  <w:tcW w:w="1193" w:type="dxa"/>
                  <w:tcBorders>
                    <w:top w:val="nil"/>
                    <w:left w:val="nil"/>
                    <w:bottom w:val="single" w:sz="4" w:space="0" w:color="auto"/>
                    <w:right w:val="single" w:sz="4" w:space="0" w:color="auto"/>
                  </w:tcBorders>
                  <w:shd w:val="clear" w:color="000000" w:fill="4472C4"/>
                  <w:noWrap/>
                  <w:vAlign w:val="center"/>
                  <w:hideMark/>
                </w:tcPr>
                <w:p w14:paraId="438668FA" w14:textId="77777777" w:rsidR="008868AB" w:rsidRPr="000F2260" w:rsidRDefault="008868AB" w:rsidP="008868AB">
                  <w:pPr>
                    <w:spacing w:after="0" w:line="240" w:lineRule="auto"/>
                    <w:jc w:val="center"/>
                    <w:rPr>
                      <w:rFonts w:asciiTheme="minorHAnsi" w:eastAsia="Times New Roman" w:hAnsiTheme="minorHAnsi"/>
                      <w:b/>
                      <w:bCs/>
                      <w:color w:val="FFFFFF"/>
                      <w:lang w:eastAsia="es-CO"/>
                    </w:rPr>
                  </w:pPr>
                  <w:r w:rsidRPr="000F2260">
                    <w:rPr>
                      <w:rFonts w:asciiTheme="minorHAnsi" w:eastAsia="Times New Roman" w:hAnsiTheme="minorHAnsi"/>
                      <w:b/>
                      <w:bCs/>
                      <w:color w:val="FFFFFF"/>
                      <w:lang w:eastAsia="es-CO"/>
                    </w:rPr>
                    <w:t>Cantidad</w:t>
                  </w:r>
                </w:p>
              </w:tc>
            </w:tr>
            <w:tr w:rsidR="008868AB" w:rsidRPr="000F2260" w14:paraId="4F032766" w14:textId="77777777" w:rsidTr="008868AB">
              <w:trPr>
                <w:trHeight w:val="300"/>
                <w:jc w:val="center"/>
              </w:trPr>
              <w:tc>
                <w:tcPr>
                  <w:tcW w:w="3454" w:type="dxa"/>
                  <w:tcBorders>
                    <w:top w:val="nil"/>
                    <w:left w:val="single" w:sz="4" w:space="0" w:color="auto"/>
                    <w:bottom w:val="single" w:sz="4" w:space="0" w:color="auto"/>
                    <w:right w:val="single" w:sz="4" w:space="0" w:color="auto"/>
                  </w:tcBorders>
                  <w:shd w:val="clear" w:color="auto" w:fill="auto"/>
                  <w:noWrap/>
                  <w:vAlign w:val="center"/>
                  <w:hideMark/>
                </w:tcPr>
                <w:p w14:paraId="4B3281DA" w14:textId="77777777" w:rsidR="008868AB" w:rsidRPr="000F2260" w:rsidRDefault="008868AB" w:rsidP="008868AB">
                  <w:pPr>
                    <w:spacing w:after="0" w:line="240" w:lineRule="auto"/>
                    <w:jc w:val="center"/>
                    <w:rPr>
                      <w:rFonts w:asciiTheme="minorHAnsi" w:eastAsia="Times New Roman" w:hAnsiTheme="minorHAnsi"/>
                      <w:color w:val="000000"/>
                      <w:sz w:val="20"/>
                      <w:lang w:eastAsia="es-CO"/>
                    </w:rPr>
                  </w:pPr>
                  <w:r w:rsidRPr="000F2260">
                    <w:rPr>
                      <w:rFonts w:asciiTheme="minorHAnsi" w:eastAsia="Times New Roman" w:hAnsiTheme="minorHAnsi"/>
                      <w:color w:val="000000"/>
                      <w:sz w:val="20"/>
                      <w:lang w:eastAsia="es-CO"/>
                    </w:rPr>
                    <w:t xml:space="preserve">Policía Nacional </w:t>
                  </w:r>
                </w:p>
              </w:tc>
              <w:tc>
                <w:tcPr>
                  <w:tcW w:w="1193" w:type="dxa"/>
                  <w:tcBorders>
                    <w:top w:val="nil"/>
                    <w:left w:val="nil"/>
                    <w:bottom w:val="single" w:sz="4" w:space="0" w:color="auto"/>
                    <w:right w:val="single" w:sz="4" w:space="0" w:color="auto"/>
                  </w:tcBorders>
                  <w:shd w:val="clear" w:color="auto" w:fill="auto"/>
                  <w:noWrap/>
                  <w:vAlign w:val="center"/>
                  <w:hideMark/>
                </w:tcPr>
                <w:p w14:paraId="6BAC609C" w14:textId="77777777" w:rsidR="008868AB" w:rsidRPr="000F2260" w:rsidRDefault="008868AB" w:rsidP="008868AB">
                  <w:pPr>
                    <w:spacing w:after="0" w:line="240" w:lineRule="auto"/>
                    <w:jc w:val="center"/>
                    <w:rPr>
                      <w:rFonts w:asciiTheme="minorHAnsi" w:eastAsia="Times New Roman" w:hAnsiTheme="minorHAnsi"/>
                      <w:color w:val="000000"/>
                      <w:sz w:val="20"/>
                      <w:lang w:eastAsia="es-CO"/>
                    </w:rPr>
                  </w:pPr>
                  <w:r w:rsidRPr="000F2260">
                    <w:rPr>
                      <w:rFonts w:asciiTheme="minorHAnsi" w:eastAsia="Times New Roman" w:hAnsiTheme="minorHAnsi"/>
                      <w:color w:val="000000"/>
                      <w:sz w:val="20"/>
                      <w:lang w:eastAsia="es-CO"/>
                    </w:rPr>
                    <w:t>2</w:t>
                  </w:r>
                </w:p>
              </w:tc>
            </w:tr>
            <w:tr w:rsidR="008868AB" w:rsidRPr="000F2260" w14:paraId="717864EC" w14:textId="77777777" w:rsidTr="008868AB">
              <w:trPr>
                <w:trHeight w:val="300"/>
                <w:jc w:val="center"/>
              </w:trPr>
              <w:tc>
                <w:tcPr>
                  <w:tcW w:w="3454" w:type="dxa"/>
                  <w:tcBorders>
                    <w:top w:val="nil"/>
                    <w:left w:val="single" w:sz="4" w:space="0" w:color="auto"/>
                    <w:bottom w:val="single" w:sz="4" w:space="0" w:color="auto"/>
                    <w:right w:val="single" w:sz="4" w:space="0" w:color="auto"/>
                  </w:tcBorders>
                  <w:shd w:val="clear" w:color="auto" w:fill="auto"/>
                  <w:noWrap/>
                  <w:vAlign w:val="center"/>
                  <w:hideMark/>
                </w:tcPr>
                <w:p w14:paraId="470B4F18" w14:textId="77777777" w:rsidR="008868AB" w:rsidRPr="000F2260" w:rsidRDefault="008868AB" w:rsidP="008868AB">
                  <w:pPr>
                    <w:spacing w:after="0" w:line="240" w:lineRule="auto"/>
                    <w:jc w:val="center"/>
                    <w:rPr>
                      <w:rFonts w:asciiTheme="minorHAnsi" w:eastAsia="Times New Roman" w:hAnsiTheme="minorHAnsi"/>
                      <w:color w:val="000000"/>
                      <w:sz w:val="20"/>
                      <w:lang w:eastAsia="es-CO"/>
                    </w:rPr>
                  </w:pPr>
                  <w:r w:rsidRPr="000F2260">
                    <w:rPr>
                      <w:rFonts w:asciiTheme="minorHAnsi" w:eastAsia="Times New Roman" w:hAnsiTheme="minorHAnsi"/>
                      <w:color w:val="000000"/>
                      <w:sz w:val="20"/>
                      <w:lang w:eastAsia="es-CO"/>
                    </w:rPr>
                    <w:t>Comando Estratégico de Transición</w:t>
                  </w:r>
                </w:p>
              </w:tc>
              <w:tc>
                <w:tcPr>
                  <w:tcW w:w="1193" w:type="dxa"/>
                  <w:tcBorders>
                    <w:top w:val="nil"/>
                    <w:left w:val="nil"/>
                    <w:bottom w:val="single" w:sz="4" w:space="0" w:color="auto"/>
                    <w:right w:val="single" w:sz="4" w:space="0" w:color="auto"/>
                  </w:tcBorders>
                  <w:shd w:val="clear" w:color="auto" w:fill="auto"/>
                  <w:noWrap/>
                  <w:vAlign w:val="center"/>
                  <w:hideMark/>
                </w:tcPr>
                <w:p w14:paraId="17E619CC" w14:textId="77777777" w:rsidR="008868AB" w:rsidRPr="000F2260" w:rsidRDefault="008868AB" w:rsidP="008868AB">
                  <w:pPr>
                    <w:spacing w:after="0" w:line="240" w:lineRule="auto"/>
                    <w:jc w:val="center"/>
                    <w:rPr>
                      <w:rFonts w:asciiTheme="minorHAnsi" w:eastAsia="Times New Roman" w:hAnsiTheme="minorHAnsi"/>
                      <w:color w:val="000000"/>
                      <w:sz w:val="20"/>
                      <w:lang w:eastAsia="es-CO"/>
                    </w:rPr>
                  </w:pPr>
                  <w:r w:rsidRPr="000F2260">
                    <w:rPr>
                      <w:rFonts w:asciiTheme="minorHAnsi" w:eastAsia="Times New Roman" w:hAnsiTheme="minorHAnsi"/>
                      <w:color w:val="000000"/>
                      <w:sz w:val="20"/>
                      <w:lang w:eastAsia="es-CO"/>
                    </w:rPr>
                    <w:t>3</w:t>
                  </w:r>
                </w:p>
              </w:tc>
            </w:tr>
            <w:tr w:rsidR="008868AB" w:rsidRPr="000F2260" w14:paraId="0D116C84" w14:textId="77777777" w:rsidTr="008868AB">
              <w:trPr>
                <w:trHeight w:val="300"/>
                <w:jc w:val="center"/>
              </w:trPr>
              <w:tc>
                <w:tcPr>
                  <w:tcW w:w="3454"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32C4AC51" w14:textId="77777777" w:rsidR="008868AB" w:rsidRPr="000F2260" w:rsidRDefault="008868AB" w:rsidP="008868AB">
                  <w:pPr>
                    <w:spacing w:after="0" w:line="240" w:lineRule="auto"/>
                    <w:jc w:val="center"/>
                    <w:rPr>
                      <w:rFonts w:asciiTheme="minorHAnsi" w:eastAsia="Times New Roman" w:hAnsiTheme="minorHAnsi"/>
                      <w:b/>
                      <w:bCs/>
                      <w:color w:val="000000"/>
                      <w:lang w:eastAsia="es-CO"/>
                    </w:rPr>
                  </w:pPr>
                  <w:r w:rsidRPr="000F2260">
                    <w:rPr>
                      <w:rFonts w:asciiTheme="minorHAnsi" w:eastAsia="Times New Roman" w:hAnsiTheme="minorHAnsi"/>
                      <w:b/>
                      <w:bCs/>
                      <w:color w:val="000000"/>
                      <w:lang w:eastAsia="es-CO"/>
                    </w:rPr>
                    <w:t>TOTAL</w:t>
                  </w:r>
                </w:p>
              </w:tc>
              <w:tc>
                <w:tcPr>
                  <w:tcW w:w="1193" w:type="dxa"/>
                  <w:tcBorders>
                    <w:top w:val="nil"/>
                    <w:left w:val="nil"/>
                    <w:bottom w:val="single" w:sz="4" w:space="0" w:color="auto"/>
                    <w:right w:val="single" w:sz="4" w:space="0" w:color="auto"/>
                  </w:tcBorders>
                  <w:shd w:val="clear" w:color="auto" w:fill="D9D9D9" w:themeFill="background1" w:themeFillShade="D9"/>
                  <w:noWrap/>
                  <w:vAlign w:val="bottom"/>
                  <w:hideMark/>
                </w:tcPr>
                <w:p w14:paraId="3E137F8F" w14:textId="77777777" w:rsidR="008868AB" w:rsidRPr="000F2260" w:rsidRDefault="008868AB" w:rsidP="008868AB">
                  <w:pPr>
                    <w:spacing w:after="0" w:line="240" w:lineRule="auto"/>
                    <w:jc w:val="center"/>
                    <w:rPr>
                      <w:rFonts w:asciiTheme="minorHAnsi" w:eastAsia="Times New Roman" w:hAnsiTheme="minorHAnsi"/>
                      <w:b/>
                      <w:bCs/>
                      <w:color w:val="000000"/>
                      <w:lang w:eastAsia="es-CO"/>
                    </w:rPr>
                  </w:pPr>
                  <w:r w:rsidRPr="000F2260">
                    <w:rPr>
                      <w:rFonts w:asciiTheme="minorHAnsi" w:eastAsia="Times New Roman" w:hAnsiTheme="minorHAnsi"/>
                      <w:b/>
                      <w:bCs/>
                      <w:color w:val="000000"/>
                      <w:lang w:eastAsia="es-CO"/>
                    </w:rPr>
                    <w:t>5</w:t>
                  </w:r>
                </w:p>
              </w:tc>
            </w:tr>
          </w:tbl>
          <w:p w14:paraId="45953824" w14:textId="77777777" w:rsidR="008868AB" w:rsidRPr="000F2260" w:rsidRDefault="008868AB" w:rsidP="00F34CBA">
            <w:pPr>
              <w:jc w:val="both"/>
              <w:rPr>
                <w:rFonts w:asciiTheme="minorHAnsi" w:hAnsiTheme="minorHAnsi"/>
              </w:rPr>
            </w:pPr>
          </w:p>
          <w:p w14:paraId="7501E277" w14:textId="77777777" w:rsidR="00817DA5" w:rsidRPr="000F2260" w:rsidRDefault="00817DA5" w:rsidP="006814E8">
            <w:pPr>
              <w:pStyle w:val="Prrafodelista"/>
              <w:numPr>
                <w:ilvl w:val="0"/>
                <w:numId w:val="10"/>
              </w:numPr>
              <w:spacing w:after="0" w:line="240" w:lineRule="auto"/>
              <w:rPr>
                <w:rFonts w:asciiTheme="minorHAnsi" w:hAnsiTheme="minorHAnsi" w:cs="Arial"/>
                <w:b/>
                <w:lang w:val="es-ES_tradnl"/>
              </w:rPr>
            </w:pPr>
            <w:r w:rsidRPr="000F2260">
              <w:rPr>
                <w:rFonts w:asciiTheme="minorHAnsi" w:hAnsiTheme="minorHAnsi" w:cs="Arial"/>
                <w:b/>
                <w:lang w:val="es-ES_tradnl"/>
              </w:rPr>
              <w:t>Actividades relacionadas con la identificación de inmuebles</w:t>
            </w:r>
          </w:p>
          <w:p w14:paraId="6D631EA3" w14:textId="77777777" w:rsidR="00817DA5" w:rsidRPr="000F2260" w:rsidRDefault="00817DA5" w:rsidP="00817DA5">
            <w:pPr>
              <w:pStyle w:val="Prrafodelista"/>
              <w:ind w:left="360"/>
              <w:jc w:val="both"/>
              <w:rPr>
                <w:rFonts w:asciiTheme="minorHAnsi" w:hAnsiTheme="minorHAnsi"/>
              </w:rPr>
            </w:pPr>
          </w:p>
          <w:p w14:paraId="3FA0569A" w14:textId="47EDE06B" w:rsidR="00F34CBA" w:rsidRPr="000F2260" w:rsidRDefault="00F34CBA" w:rsidP="00817DA5">
            <w:pPr>
              <w:pStyle w:val="Prrafodelista"/>
              <w:ind w:left="360"/>
              <w:jc w:val="both"/>
              <w:rPr>
                <w:rFonts w:asciiTheme="minorHAnsi" w:hAnsiTheme="minorHAnsi"/>
              </w:rPr>
            </w:pPr>
            <w:r w:rsidRPr="000F2260">
              <w:rPr>
                <w:rFonts w:asciiTheme="minorHAnsi" w:hAnsiTheme="minorHAnsi"/>
              </w:rPr>
              <w:t>Con relación a los inmuebles reportados en el inventario, en el que se reportaron 722 ítems. La Sociedad de Activos Especiales SAE S.A.S. llevó a cabo la organización, depuración y formalización de atributos para crear un listado adecuado para su respectiva gestión de identificación por parte de la entidad, los ítems reportados están localizados en el territorio colombiano según el inventario FARC así:</w:t>
            </w:r>
          </w:p>
          <w:tbl>
            <w:tblPr>
              <w:tblW w:w="6490" w:type="dxa"/>
              <w:jc w:val="center"/>
              <w:tblLayout w:type="fixed"/>
              <w:tblCellMar>
                <w:left w:w="70" w:type="dxa"/>
                <w:right w:w="70" w:type="dxa"/>
              </w:tblCellMar>
              <w:tblLook w:val="04A0" w:firstRow="1" w:lastRow="0" w:firstColumn="1" w:lastColumn="0" w:noHBand="0" w:noVBand="1"/>
            </w:tblPr>
            <w:tblGrid>
              <w:gridCol w:w="2780"/>
              <w:gridCol w:w="2434"/>
              <w:gridCol w:w="1276"/>
            </w:tblGrid>
            <w:tr w:rsidR="008868AB" w:rsidRPr="008868AB" w14:paraId="7C7711A9" w14:textId="77777777" w:rsidTr="000F2260">
              <w:trPr>
                <w:trHeight w:val="421"/>
                <w:jc w:val="center"/>
              </w:trPr>
              <w:tc>
                <w:tcPr>
                  <w:tcW w:w="2780" w:type="dxa"/>
                  <w:tcBorders>
                    <w:top w:val="single" w:sz="4" w:space="0" w:color="auto"/>
                    <w:left w:val="single" w:sz="4" w:space="0" w:color="auto"/>
                    <w:bottom w:val="single" w:sz="4" w:space="0" w:color="auto"/>
                    <w:right w:val="single" w:sz="4" w:space="0" w:color="auto"/>
                  </w:tcBorders>
                  <w:shd w:val="clear" w:color="000000" w:fill="0070C0"/>
                  <w:vAlign w:val="center"/>
                  <w:hideMark/>
                </w:tcPr>
                <w:p w14:paraId="68B6F0C4" w14:textId="00D7150A" w:rsidR="008868AB" w:rsidRPr="008868AB" w:rsidRDefault="008868AB" w:rsidP="000F2260">
                  <w:pPr>
                    <w:spacing w:after="0" w:line="240" w:lineRule="auto"/>
                    <w:jc w:val="center"/>
                    <w:rPr>
                      <w:rFonts w:asciiTheme="minorHAnsi" w:eastAsia="Times New Roman" w:hAnsiTheme="minorHAnsi"/>
                      <w:b/>
                      <w:bCs/>
                      <w:color w:val="FFFFFF"/>
                      <w:lang w:eastAsia="es-CO"/>
                    </w:rPr>
                  </w:pPr>
                  <w:r w:rsidRPr="008868AB">
                    <w:rPr>
                      <w:rFonts w:asciiTheme="minorHAnsi" w:eastAsia="Times New Roman" w:hAnsiTheme="minorHAnsi"/>
                      <w:b/>
                      <w:bCs/>
                      <w:color w:val="FFFFFF"/>
                      <w:lang w:eastAsia="es-CO"/>
                    </w:rPr>
                    <w:t xml:space="preserve">DEPARTAMENTO  </w:t>
                  </w:r>
                </w:p>
              </w:tc>
              <w:tc>
                <w:tcPr>
                  <w:tcW w:w="2434" w:type="dxa"/>
                  <w:tcBorders>
                    <w:top w:val="single" w:sz="4" w:space="0" w:color="auto"/>
                    <w:left w:val="nil"/>
                    <w:bottom w:val="single" w:sz="4" w:space="0" w:color="auto"/>
                    <w:right w:val="single" w:sz="4" w:space="0" w:color="auto"/>
                  </w:tcBorders>
                  <w:shd w:val="clear" w:color="000000" w:fill="0070C0"/>
                  <w:vAlign w:val="center"/>
                  <w:hideMark/>
                </w:tcPr>
                <w:p w14:paraId="4D3F7D7F" w14:textId="273C564F" w:rsidR="008868AB" w:rsidRPr="008868AB" w:rsidRDefault="000F2260" w:rsidP="008868AB">
                  <w:pPr>
                    <w:spacing w:after="0" w:line="240" w:lineRule="auto"/>
                    <w:jc w:val="center"/>
                    <w:rPr>
                      <w:rFonts w:asciiTheme="minorHAnsi" w:eastAsia="Times New Roman" w:hAnsiTheme="minorHAnsi"/>
                      <w:b/>
                      <w:bCs/>
                      <w:color w:val="FFFFFF"/>
                      <w:lang w:eastAsia="es-CO"/>
                    </w:rPr>
                  </w:pPr>
                  <w:r>
                    <w:rPr>
                      <w:rFonts w:asciiTheme="minorHAnsi" w:eastAsia="Times New Roman" w:hAnsiTheme="minorHAnsi"/>
                      <w:b/>
                      <w:bCs/>
                      <w:color w:val="FFFFFF"/>
                      <w:lang w:eastAsia="es-CO"/>
                    </w:rPr>
                    <w:t xml:space="preserve">CANT. </w:t>
                  </w:r>
                  <w:r w:rsidR="008868AB" w:rsidRPr="008868AB">
                    <w:rPr>
                      <w:rFonts w:asciiTheme="minorHAnsi" w:eastAsia="Times New Roman" w:hAnsiTheme="minorHAnsi"/>
                      <w:b/>
                      <w:bCs/>
                      <w:color w:val="FFFFFF"/>
                      <w:lang w:eastAsia="es-CO"/>
                    </w:rPr>
                    <w:t>REPORTADA</w:t>
                  </w:r>
                </w:p>
              </w:tc>
              <w:tc>
                <w:tcPr>
                  <w:tcW w:w="1276" w:type="dxa"/>
                  <w:tcBorders>
                    <w:top w:val="single" w:sz="4" w:space="0" w:color="auto"/>
                    <w:left w:val="nil"/>
                    <w:bottom w:val="single" w:sz="4" w:space="0" w:color="auto"/>
                    <w:right w:val="single" w:sz="4" w:space="0" w:color="auto"/>
                  </w:tcBorders>
                  <w:shd w:val="clear" w:color="000000" w:fill="0070C0"/>
                  <w:vAlign w:val="center"/>
                  <w:hideMark/>
                </w:tcPr>
                <w:p w14:paraId="17BE595D" w14:textId="77777777" w:rsidR="008868AB" w:rsidRPr="008868AB" w:rsidRDefault="008868AB" w:rsidP="008868AB">
                  <w:pPr>
                    <w:spacing w:after="0" w:line="240" w:lineRule="auto"/>
                    <w:jc w:val="center"/>
                    <w:rPr>
                      <w:rFonts w:asciiTheme="minorHAnsi" w:eastAsia="Times New Roman" w:hAnsiTheme="minorHAnsi"/>
                      <w:b/>
                      <w:bCs/>
                      <w:color w:val="FFFFFF"/>
                      <w:lang w:eastAsia="es-CO"/>
                    </w:rPr>
                  </w:pPr>
                  <w:r w:rsidRPr="008868AB">
                    <w:rPr>
                      <w:rFonts w:asciiTheme="minorHAnsi" w:eastAsia="Times New Roman" w:hAnsiTheme="minorHAnsi"/>
                      <w:b/>
                      <w:bCs/>
                      <w:color w:val="FFFFFF"/>
                      <w:lang w:eastAsia="es-CO"/>
                    </w:rPr>
                    <w:t>%</w:t>
                  </w:r>
                </w:p>
              </w:tc>
            </w:tr>
            <w:tr w:rsidR="008868AB" w:rsidRPr="008868AB" w14:paraId="427E6E53"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7EED682B"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Meta</w:t>
                  </w:r>
                </w:p>
              </w:tc>
              <w:tc>
                <w:tcPr>
                  <w:tcW w:w="2434" w:type="dxa"/>
                  <w:tcBorders>
                    <w:top w:val="nil"/>
                    <w:left w:val="nil"/>
                    <w:bottom w:val="single" w:sz="4" w:space="0" w:color="auto"/>
                    <w:right w:val="single" w:sz="4" w:space="0" w:color="auto"/>
                  </w:tcBorders>
                  <w:shd w:val="clear" w:color="auto" w:fill="auto"/>
                  <w:noWrap/>
                  <w:vAlign w:val="center"/>
                  <w:hideMark/>
                </w:tcPr>
                <w:p w14:paraId="74C2297C"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237</w:t>
                  </w:r>
                </w:p>
              </w:tc>
              <w:tc>
                <w:tcPr>
                  <w:tcW w:w="1276" w:type="dxa"/>
                  <w:tcBorders>
                    <w:top w:val="nil"/>
                    <w:left w:val="nil"/>
                    <w:bottom w:val="single" w:sz="4" w:space="0" w:color="auto"/>
                    <w:right w:val="single" w:sz="4" w:space="0" w:color="auto"/>
                  </w:tcBorders>
                  <w:shd w:val="clear" w:color="auto" w:fill="auto"/>
                  <w:noWrap/>
                  <w:vAlign w:val="center"/>
                  <w:hideMark/>
                </w:tcPr>
                <w:p w14:paraId="57BE8197"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32.8%</w:t>
                  </w:r>
                </w:p>
              </w:tc>
            </w:tr>
            <w:tr w:rsidR="008868AB" w:rsidRPr="008868AB" w14:paraId="0FC09675"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075B3249"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Guaviare</w:t>
                  </w:r>
                </w:p>
              </w:tc>
              <w:tc>
                <w:tcPr>
                  <w:tcW w:w="2434" w:type="dxa"/>
                  <w:tcBorders>
                    <w:top w:val="nil"/>
                    <w:left w:val="nil"/>
                    <w:bottom w:val="single" w:sz="4" w:space="0" w:color="auto"/>
                    <w:right w:val="single" w:sz="4" w:space="0" w:color="auto"/>
                  </w:tcBorders>
                  <w:shd w:val="clear" w:color="auto" w:fill="auto"/>
                  <w:noWrap/>
                  <w:vAlign w:val="center"/>
                  <w:hideMark/>
                </w:tcPr>
                <w:p w14:paraId="50A4BC9C"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91</w:t>
                  </w:r>
                </w:p>
              </w:tc>
              <w:tc>
                <w:tcPr>
                  <w:tcW w:w="1276" w:type="dxa"/>
                  <w:tcBorders>
                    <w:top w:val="nil"/>
                    <w:left w:val="nil"/>
                    <w:bottom w:val="single" w:sz="4" w:space="0" w:color="auto"/>
                    <w:right w:val="single" w:sz="4" w:space="0" w:color="auto"/>
                  </w:tcBorders>
                  <w:shd w:val="clear" w:color="auto" w:fill="auto"/>
                  <w:noWrap/>
                  <w:vAlign w:val="center"/>
                  <w:hideMark/>
                </w:tcPr>
                <w:p w14:paraId="5AE49F50"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12.6%</w:t>
                  </w:r>
                </w:p>
              </w:tc>
            </w:tr>
            <w:tr w:rsidR="008868AB" w:rsidRPr="008868AB" w14:paraId="21F73277"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6A58CA89"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Antioquia</w:t>
                  </w:r>
                </w:p>
              </w:tc>
              <w:tc>
                <w:tcPr>
                  <w:tcW w:w="2434" w:type="dxa"/>
                  <w:tcBorders>
                    <w:top w:val="nil"/>
                    <w:left w:val="nil"/>
                    <w:bottom w:val="single" w:sz="4" w:space="0" w:color="auto"/>
                    <w:right w:val="single" w:sz="4" w:space="0" w:color="auto"/>
                  </w:tcBorders>
                  <w:shd w:val="clear" w:color="auto" w:fill="auto"/>
                  <w:noWrap/>
                  <w:vAlign w:val="center"/>
                  <w:hideMark/>
                </w:tcPr>
                <w:p w14:paraId="6B5EE746"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85</w:t>
                  </w:r>
                </w:p>
              </w:tc>
              <w:tc>
                <w:tcPr>
                  <w:tcW w:w="1276" w:type="dxa"/>
                  <w:tcBorders>
                    <w:top w:val="nil"/>
                    <w:left w:val="nil"/>
                    <w:bottom w:val="single" w:sz="4" w:space="0" w:color="auto"/>
                    <w:right w:val="single" w:sz="4" w:space="0" w:color="auto"/>
                  </w:tcBorders>
                  <w:shd w:val="clear" w:color="auto" w:fill="auto"/>
                  <w:noWrap/>
                  <w:vAlign w:val="center"/>
                  <w:hideMark/>
                </w:tcPr>
                <w:p w14:paraId="32DB4BC9"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11.8%</w:t>
                  </w:r>
                </w:p>
              </w:tc>
            </w:tr>
            <w:tr w:rsidR="008868AB" w:rsidRPr="008868AB" w14:paraId="7EE5DABC"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2357CDE8" w14:textId="21B9F543" w:rsidR="00817DA5" w:rsidRPr="008868AB" w:rsidRDefault="00817DA5" w:rsidP="00817DA5">
                  <w:pPr>
                    <w:spacing w:after="0" w:line="240" w:lineRule="auto"/>
                    <w:jc w:val="center"/>
                    <w:rPr>
                      <w:rFonts w:asciiTheme="minorHAnsi" w:eastAsia="Times New Roman" w:hAnsiTheme="minorHAnsi"/>
                      <w:color w:val="000000"/>
                      <w:sz w:val="20"/>
                      <w:szCs w:val="20"/>
                      <w:lang w:eastAsia="es-CO"/>
                    </w:rPr>
                  </w:pPr>
                  <w:r w:rsidRPr="000F2260">
                    <w:rPr>
                      <w:rFonts w:asciiTheme="minorHAnsi" w:eastAsia="Times New Roman" w:hAnsiTheme="minorHAnsi"/>
                      <w:color w:val="000000"/>
                      <w:sz w:val="20"/>
                      <w:szCs w:val="20"/>
                      <w:lang w:eastAsia="es-CO"/>
                    </w:rPr>
                    <w:t>Caquetá</w:t>
                  </w:r>
                </w:p>
              </w:tc>
              <w:tc>
                <w:tcPr>
                  <w:tcW w:w="2434" w:type="dxa"/>
                  <w:tcBorders>
                    <w:top w:val="nil"/>
                    <w:left w:val="nil"/>
                    <w:bottom w:val="single" w:sz="4" w:space="0" w:color="auto"/>
                    <w:right w:val="single" w:sz="4" w:space="0" w:color="auto"/>
                  </w:tcBorders>
                  <w:shd w:val="clear" w:color="auto" w:fill="auto"/>
                  <w:noWrap/>
                  <w:vAlign w:val="center"/>
                  <w:hideMark/>
                </w:tcPr>
                <w:p w14:paraId="7A830C7A"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83</w:t>
                  </w:r>
                </w:p>
              </w:tc>
              <w:tc>
                <w:tcPr>
                  <w:tcW w:w="1276" w:type="dxa"/>
                  <w:tcBorders>
                    <w:top w:val="nil"/>
                    <w:left w:val="nil"/>
                    <w:bottom w:val="single" w:sz="4" w:space="0" w:color="auto"/>
                    <w:right w:val="single" w:sz="4" w:space="0" w:color="auto"/>
                  </w:tcBorders>
                  <w:shd w:val="clear" w:color="auto" w:fill="auto"/>
                  <w:noWrap/>
                  <w:vAlign w:val="center"/>
                  <w:hideMark/>
                </w:tcPr>
                <w:p w14:paraId="1082A44D"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11.5%</w:t>
                  </w:r>
                </w:p>
              </w:tc>
            </w:tr>
            <w:tr w:rsidR="008868AB" w:rsidRPr="008868AB" w14:paraId="738EB81E"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53056A69" w14:textId="2F82980A" w:rsidR="008868AB" w:rsidRPr="008868AB" w:rsidRDefault="00817DA5" w:rsidP="008868AB">
                  <w:pPr>
                    <w:spacing w:after="0" w:line="240" w:lineRule="auto"/>
                    <w:jc w:val="center"/>
                    <w:rPr>
                      <w:rFonts w:asciiTheme="minorHAnsi" w:eastAsia="Times New Roman" w:hAnsiTheme="minorHAnsi"/>
                      <w:color w:val="000000"/>
                      <w:sz w:val="20"/>
                      <w:szCs w:val="20"/>
                      <w:lang w:eastAsia="es-CO"/>
                    </w:rPr>
                  </w:pPr>
                  <w:r w:rsidRPr="000F2260">
                    <w:rPr>
                      <w:rFonts w:asciiTheme="minorHAnsi" w:eastAsia="Times New Roman" w:hAnsiTheme="minorHAnsi"/>
                      <w:color w:val="000000"/>
                      <w:sz w:val="20"/>
                      <w:szCs w:val="20"/>
                      <w:lang w:eastAsia="es-CO"/>
                    </w:rPr>
                    <w:t>Bolí</w:t>
                  </w:r>
                  <w:r w:rsidR="008868AB" w:rsidRPr="008868AB">
                    <w:rPr>
                      <w:rFonts w:asciiTheme="minorHAnsi" w:eastAsia="Times New Roman" w:hAnsiTheme="minorHAnsi"/>
                      <w:color w:val="000000"/>
                      <w:sz w:val="20"/>
                      <w:szCs w:val="20"/>
                      <w:lang w:eastAsia="es-CO"/>
                    </w:rPr>
                    <w:t>var</w:t>
                  </w:r>
                </w:p>
              </w:tc>
              <w:tc>
                <w:tcPr>
                  <w:tcW w:w="2434" w:type="dxa"/>
                  <w:tcBorders>
                    <w:top w:val="nil"/>
                    <w:left w:val="nil"/>
                    <w:bottom w:val="single" w:sz="4" w:space="0" w:color="auto"/>
                    <w:right w:val="single" w:sz="4" w:space="0" w:color="auto"/>
                  </w:tcBorders>
                  <w:shd w:val="clear" w:color="auto" w:fill="auto"/>
                  <w:noWrap/>
                  <w:vAlign w:val="center"/>
                  <w:hideMark/>
                </w:tcPr>
                <w:p w14:paraId="11D031C3"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45</w:t>
                  </w:r>
                </w:p>
              </w:tc>
              <w:tc>
                <w:tcPr>
                  <w:tcW w:w="1276" w:type="dxa"/>
                  <w:tcBorders>
                    <w:top w:val="nil"/>
                    <w:left w:val="nil"/>
                    <w:bottom w:val="single" w:sz="4" w:space="0" w:color="auto"/>
                    <w:right w:val="single" w:sz="4" w:space="0" w:color="auto"/>
                  </w:tcBorders>
                  <w:shd w:val="clear" w:color="auto" w:fill="auto"/>
                  <w:noWrap/>
                  <w:vAlign w:val="center"/>
                  <w:hideMark/>
                </w:tcPr>
                <w:p w14:paraId="7B11C3BA"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6.2%</w:t>
                  </w:r>
                </w:p>
              </w:tc>
            </w:tr>
            <w:tr w:rsidR="008868AB" w:rsidRPr="008868AB" w14:paraId="18030F16"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453A5959"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Nariño</w:t>
                  </w:r>
                </w:p>
              </w:tc>
              <w:tc>
                <w:tcPr>
                  <w:tcW w:w="2434" w:type="dxa"/>
                  <w:tcBorders>
                    <w:top w:val="nil"/>
                    <w:left w:val="nil"/>
                    <w:bottom w:val="single" w:sz="4" w:space="0" w:color="auto"/>
                    <w:right w:val="single" w:sz="4" w:space="0" w:color="auto"/>
                  </w:tcBorders>
                  <w:shd w:val="clear" w:color="auto" w:fill="auto"/>
                  <w:noWrap/>
                  <w:vAlign w:val="center"/>
                  <w:hideMark/>
                </w:tcPr>
                <w:p w14:paraId="6A828E4F"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41</w:t>
                  </w:r>
                </w:p>
              </w:tc>
              <w:tc>
                <w:tcPr>
                  <w:tcW w:w="1276" w:type="dxa"/>
                  <w:tcBorders>
                    <w:top w:val="nil"/>
                    <w:left w:val="nil"/>
                    <w:bottom w:val="single" w:sz="4" w:space="0" w:color="auto"/>
                    <w:right w:val="single" w:sz="4" w:space="0" w:color="auto"/>
                  </w:tcBorders>
                  <w:shd w:val="clear" w:color="auto" w:fill="auto"/>
                  <w:noWrap/>
                  <w:vAlign w:val="center"/>
                  <w:hideMark/>
                </w:tcPr>
                <w:p w14:paraId="2D9A6AE1"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5.7%</w:t>
                  </w:r>
                </w:p>
              </w:tc>
            </w:tr>
            <w:tr w:rsidR="008868AB" w:rsidRPr="008868AB" w14:paraId="06855C64"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48666E32"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Putumayo</w:t>
                  </w:r>
                </w:p>
              </w:tc>
              <w:tc>
                <w:tcPr>
                  <w:tcW w:w="2434" w:type="dxa"/>
                  <w:tcBorders>
                    <w:top w:val="nil"/>
                    <w:left w:val="nil"/>
                    <w:bottom w:val="single" w:sz="4" w:space="0" w:color="auto"/>
                    <w:right w:val="single" w:sz="4" w:space="0" w:color="auto"/>
                  </w:tcBorders>
                  <w:shd w:val="clear" w:color="auto" w:fill="auto"/>
                  <w:noWrap/>
                  <w:vAlign w:val="center"/>
                  <w:hideMark/>
                </w:tcPr>
                <w:p w14:paraId="1C9E5EA4"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24</w:t>
                  </w:r>
                </w:p>
              </w:tc>
              <w:tc>
                <w:tcPr>
                  <w:tcW w:w="1276" w:type="dxa"/>
                  <w:tcBorders>
                    <w:top w:val="nil"/>
                    <w:left w:val="nil"/>
                    <w:bottom w:val="single" w:sz="4" w:space="0" w:color="auto"/>
                    <w:right w:val="single" w:sz="4" w:space="0" w:color="auto"/>
                  </w:tcBorders>
                  <w:shd w:val="clear" w:color="auto" w:fill="auto"/>
                  <w:noWrap/>
                  <w:vAlign w:val="center"/>
                  <w:hideMark/>
                </w:tcPr>
                <w:p w14:paraId="02A17154"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3.3%</w:t>
                  </w:r>
                </w:p>
              </w:tc>
            </w:tr>
            <w:tr w:rsidR="008868AB" w:rsidRPr="008868AB" w14:paraId="55D433E1"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453616A3"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Arauca</w:t>
                  </w:r>
                </w:p>
              </w:tc>
              <w:tc>
                <w:tcPr>
                  <w:tcW w:w="2434" w:type="dxa"/>
                  <w:tcBorders>
                    <w:top w:val="nil"/>
                    <w:left w:val="nil"/>
                    <w:bottom w:val="single" w:sz="4" w:space="0" w:color="auto"/>
                    <w:right w:val="single" w:sz="4" w:space="0" w:color="auto"/>
                  </w:tcBorders>
                  <w:shd w:val="clear" w:color="auto" w:fill="auto"/>
                  <w:noWrap/>
                  <w:vAlign w:val="center"/>
                  <w:hideMark/>
                </w:tcPr>
                <w:p w14:paraId="470F3F6D"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19</w:t>
                  </w:r>
                </w:p>
              </w:tc>
              <w:tc>
                <w:tcPr>
                  <w:tcW w:w="1276" w:type="dxa"/>
                  <w:tcBorders>
                    <w:top w:val="nil"/>
                    <w:left w:val="nil"/>
                    <w:bottom w:val="single" w:sz="4" w:space="0" w:color="auto"/>
                    <w:right w:val="single" w:sz="4" w:space="0" w:color="auto"/>
                  </w:tcBorders>
                  <w:shd w:val="clear" w:color="auto" w:fill="auto"/>
                  <w:noWrap/>
                  <w:vAlign w:val="center"/>
                  <w:hideMark/>
                </w:tcPr>
                <w:p w14:paraId="2F010972"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2.6%</w:t>
                  </w:r>
                </w:p>
              </w:tc>
            </w:tr>
            <w:tr w:rsidR="008868AB" w:rsidRPr="008868AB" w14:paraId="3314E9FF"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48D713EE"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Norte De Santander</w:t>
                  </w:r>
                </w:p>
              </w:tc>
              <w:tc>
                <w:tcPr>
                  <w:tcW w:w="2434" w:type="dxa"/>
                  <w:tcBorders>
                    <w:top w:val="nil"/>
                    <w:left w:val="nil"/>
                    <w:bottom w:val="single" w:sz="4" w:space="0" w:color="auto"/>
                    <w:right w:val="single" w:sz="4" w:space="0" w:color="auto"/>
                  </w:tcBorders>
                  <w:shd w:val="clear" w:color="auto" w:fill="auto"/>
                  <w:noWrap/>
                  <w:vAlign w:val="center"/>
                  <w:hideMark/>
                </w:tcPr>
                <w:p w14:paraId="7E247F74"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17</w:t>
                  </w:r>
                </w:p>
              </w:tc>
              <w:tc>
                <w:tcPr>
                  <w:tcW w:w="1276" w:type="dxa"/>
                  <w:tcBorders>
                    <w:top w:val="nil"/>
                    <w:left w:val="nil"/>
                    <w:bottom w:val="single" w:sz="4" w:space="0" w:color="auto"/>
                    <w:right w:val="single" w:sz="4" w:space="0" w:color="auto"/>
                  </w:tcBorders>
                  <w:shd w:val="clear" w:color="auto" w:fill="auto"/>
                  <w:noWrap/>
                  <w:vAlign w:val="center"/>
                  <w:hideMark/>
                </w:tcPr>
                <w:p w14:paraId="593A77DB"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2.4%</w:t>
                  </w:r>
                </w:p>
              </w:tc>
            </w:tr>
            <w:tr w:rsidR="008868AB" w:rsidRPr="008868AB" w14:paraId="0AFFD3B0"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4461A285"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Sin Dato</w:t>
                  </w:r>
                </w:p>
              </w:tc>
              <w:tc>
                <w:tcPr>
                  <w:tcW w:w="2434" w:type="dxa"/>
                  <w:tcBorders>
                    <w:top w:val="nil"/>
                    <w:left w:val="nil"/>
                    <w:bottom w:val="single" w:sz="4" w:space="0" w:color="auto"/>
                    <w:right w:val="single" w:sz="4" w:space="0" w:color="auto"/>
                  </w:tcBorders>
                  <w:shd w:val="clear" w:color="auto" w:fill="auto"/>
                  <w:noWrap/>
                  <w:vAlign w:val="center"/>
                  <w:hideMark/>
                </w:tcPr>
                <w:p w14:paraId="70A49BB5"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17</w:t>
                  </w:r>
                </w:p>
              </w:tc>
              <w:tc>
                <w:tcPr>
                  <w:tcW w:w="1276" w:type="dxa"/>
                  <w:tcBorders>
                    <w:top w:val="nil"/>
                    <w:left w:val="nil"/>
                    <w:bottom w:val="single" w:sz="4" w:space="0" w:color="auto"/>
                    <w:right w:val="single" w:sz="4" w:space="0" w:color="auto"/>
                  </w:tcBorders>
                  <w:shd w:val="clear" w:color="auto" w:fill="auto"/>
                  <w:noWrap/>
                  <w:vAlign w:val="center"/>
                  <w:hideMark/>
                </w:tcPr>
                <w:p w14:paraId="75F67552"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2.4%</w:t>
                  </w:r>
                </w:p>
              </w:tc>
            </w:tr>
            <w:tr w:rsidR="008868AB" w:rsidRPr="008868AB" w14:paraId="38C32112"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1368B505"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Cauca</w:t>
                  </w:r>
                </w:p>
              </w:tc>
              <w:tc>
                <w:tcPr>
                  <w:tcW w:w="2434" w:type="dxa"/>
                  <w:tcBorders>
                    <w:top w:val="nil"/>
                    <w:left w:val="nil"/>
                    <w:bottom w:val="single" w:sz="4" w:space="0" w:color="auto"/>
                    <w:right w:val="single" w:sz="4" w:space="0" w:color="auto"/>
                  </w:tcBorders>
                  <w:shd w:val="clear" w:color="auto" w:fill="auto"/>
                  <w:noWrap/>
                  <w:vAlign w:val="center"/>
                  <w:hideMark/>
                </w:tcPr>
                <w:p w14:paraId="32F54F7E"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16</w:t>
                  </w:r>
                </w:p>
              </w:tc>
              <w:tc>
                <w:tcPr>
                  <w:tcW w:w="1276" w:type="dxa"/>
                  <w:tcBorders>
                    <w:top w:val="nil"/>
                    <w:left w:val="nil"/>
                    <w:bottom w:val="single" w:sz="4" w:space="0" w:color="auto"/>
                    <w:right w:val="single" w:sz="4" w:space="0" w:color="auto"/>
                  </w:tcBorders>
                  <w:shd w:val="clear" w:color="auto" w:fill="auto"/>
                  <w:noWrap/>
                  <w:vAlign w:val="center"/>
                  <w:hideMark/>
                </w:tcPr>
                <w:p w14:paraId="07F763FA"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2.2%</w:t>
                  </w:r>
                </w:p>
              </w:tc>
            </w:tr>
            <w:tr w:rsidR="008868AB" w:rsidRPr="008868AB" w14:paraId="55A58BB6"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30D892AC"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Cundinamarca</w:t>
                  </w:r>
                </w:p>
              </w:tc>
              <w:tc>
                <w:tcPr>
                  <w:tcW w:w="2434" w:type="dxa"/>
                  <w:tcBorders>
                    <w:top w:val="nil"/>
                    <w:left w:val="nil"/>
                    <w:bottom w:val="single" w:sz="4" w:space="0" w:color="auto"/>
                    <w:right w:val="single" w:sz="4" w:space="0" w:color="auto"/>
                  </w:tcBorders>
                  <w:shd w:val="clear" w:color="auto" w:fill="auto"/>
                  <w:noWrap/>
                  <w:vAlign w:val="center"/>
                  <w:hideMark/>
                </w:tcPr>
                <w:p w14:paraId="7F7F8FDF"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16</w:t>
                  </w:r>
                </w:p>
              </w:tc>
              <w:tc>
                <w:tcPr>
                  <w:tcW w:w="1276" w:type="dxa"/>
                  <w:tcBorders>
                    <w:top w:val="nil"/>
                    <w:left w:val="nil"/>
                    <w:bottom w:val="single" w:sz="4" w:space="0" w:color="auto"/>
                    <w:right w:val="single" w:sz="4" w:space="0" w:color="auto"/>
                  </w:tcBorders>
                  <w:shd w:val="clear" w:color="auto" w:fill="auto"/>
                  <w:noWrap/>
                  <w:vAlign w:val="center"/>
                  <w:hideMark/>
                </w:tcPr>
                <w:p w14:paraId="5BBF517A"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2.2%</w:t>
                  </w:r>
                </w:p>
              </w:tc>
            </w:tr>
            <w:tr w:rsidR="008868AB" w:rsidRPr="008868AB" w14:paraId="49D0FB32"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4AEDAF84" w14:textId="5DF098C9" w:rsidR="008868AB" w:rsidRPr="008868AB" w:rsidRDefault="00817DA5" w:rsidP="008868AB">
                  <w:pPr>
                    <w:spacing w:after="0" w:line="240" w:lineRule="auto"/>
                    <w:jc w:val="center"/>
                    <w:rPr>
                      <w:rFonts w:asciiTheme="minorHAnsi" w:eastAsia="Times New Roman" w:hAnsiTheme="minorHAnsi"/>
                      <w:color w:val="000000"/>
                      <w:sz w:val="20"/>
                      <w:szCs w:val="20"/>
                      <w:lang w:eastAsia="es-CO"/>
                    </w:rPr>
                  </w:pPr>
                  <w:r w:rsidRPr="000F2260">
                    <w:rPr>
                      <w:rFonts w:asciiTheme="minorHAnsi" w:eastAsia="Times New Roman" w:hAnsiTheme="minorHAnsi"/>
                      <w:color w:val="000000"/>
                      <w:sz w:val="20"/>
                      <w:szCs w:val="20"/>
                      <w:lang w:eastAsia="es-CO"/>
                    </w:rPr>
                    <w:t>Có</w:t>
                  </w:r>
                  <w:r w:rsidR="008868AB" w:rsidRPr="008868AB">
                    <w:rPr>
                      <w:rFonts w:asciiTheme="minorHAnsi" w:eastAsia="Times New Roman" w:hAnsiTheme="minorHAnsi"/>
                      <w:color w:val="000000"/>
                      <w:sz w:val="20"/>
                      <w:szCs w:val="20"/>
                      <w:lang w:eastAsia="es-CO"/>
                    </w:rPr>
                    <w:t>rdoba</w:t>
                  </w:r>
                </w:p>
              </w:tc>
              <w:tc>
                <w:tcPr>
                  <w:tcW w:w="2434" w:type="dxa"/>
                  <w:tcBorders>
                    <w:top w:val="nil"/>
                    <w:left w:val="nil"/>
                    <w:bottom w:val="single" w:sz="4" w:space="0" w:color="auto"/>
                    <w:right w:val="single" w:sz="4" w:space="0" w:color="auto"/>
                  </w:tcBorders>
                  <w:shd w:val="clear" w:color="auto" w:fill="auto"/>
                  <w:noWrap/>
                  <w:vAlign w:val="center"/>
                  <w:hideMark/>
                </w:tcPr>
                <w:p w14:paraId="1B733219"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10</w:t>
                  </w:r>
                </w:p>
              </w:tc>
              <w:tc>
                <w:tcPr>
                  <w:tcW w:w="1276" w:type="dxa"/>
                  <w:tcBorders>
                    <w:top w:val="nil"/>
                    <w:left w:val="nil"/>
                    <w:bottom w:val="single" w:sz="4" w:space="0" w:color="auto"/>
                    <w:right w:val="single" w:sz="4" w:space="0" w:color="auto"/>
                  </w:tcBorders>
                  <w:shd w:val="clear" w:color="auto" w:fill="auto"/>
                  <w:noWrap/>
                  <w:vAlign w:val="center"/>
                  <w:hideMark/>
                </w:tcPr>
                <w:p w14:paraId="2D55A613"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1.4%</w:t>
                  </w:r>
                </w:p>
              </w:tc>
            </w:tr>
            <w:tr w:rsidR="008868AB" w:rsidRPr="008868AB" w14:paraId="5786FA74"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71419443"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Vichada</w:t>
                  </w:r>
                </w:p>
              </w:tc>
              <w:tc>
                <w:tcPr>
                  <w:tcW w:w="2434" w:type="dxa"/>
                  <w:tcBorders>
                    <w:top w:val="nil"/>
                    <w:left w:val="nil"/>
                    <w:bottom w:val="single" w:sz="4" w:space="0" w:color="auto"/>
                    <w:right w:val="single" w:sz="4" w:space="0" w:color="auto"/>
                  </w:tcBorders>
                  <w:shd w:val="clear" w:color="auto" w:fill="auto"/>
                  <w:noWrap/>
                  <w:vAlign w:val="center"/>
                  <w:hideMark/>
                </w:tcPr>
                <w:p w14:paraId="7BE1CC24"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9</w:t>
                  </w:r>
                </w:p>
              </w:tc>
              <w:tc>
                <w:tcPr>
                  <w:tcW w:w="1276" w:type="dxa"/>
                  <w:tcBorders>
                    <w:top w:val="nil"/>
                    <w:left w:val="nil"/>
                    <w:bottom w:val="single" w:sz="4" w:space="0" w:color="auto"/>
                    <w:right w:val="single" w:sz="4" w:space="0" w:color="auto"/>
                  </w:tcBorders>
                  <w:shd w:val="clear" w:color="auto" w:fill="auto"/>
                  <w:noWrap/>
                  <w:vAlign w:val="center"/>
                  <w:hideMark/>
                </w:tcPr>
                <w:p w14:paraId="20618062"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1.2%</w:t>
                  </w:r>
                </w:p>
              </w:tc>
            </w:tr>
            <w:tr w:rsidR="008868AB" w:rsidRPr="008868AB" w14:paraId="3B5A1906"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70431F96"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Valle Del Cauca</w:t>
                  </w:r>
                </w:p>
              </w:tc>
              <w:tc>
                <w:tcPr>
                  <w:tcW w:w="2434" w:type="dxa"/>
                  <w:tcBorders>
                    <w:top w:val="nil"/>
                    <w:left w:val="nil"/>
                    <w:bottom w:val="single" w:sz="4" w:space="0" w:color="auto"/>
                    <w:right w:val="single" w:sz="4" w:space="0" w:color="auto"/>
                  </w:tcBorders>
                  <w:shd w:val="clear" w:color="auto" w:fill="auto"/>
                  <w:noWrap/>
                  <w:vAlign w:val="center"/>
                  <w:hideMark/>
                </w:tcPr>
                <w:p w14:paraId="5A1FA976"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3</w:t>
                  </w:r>
                </w:p>
              </w:tc>
              <w:tc>
                <w:tcPr>
                  <w:tcW w:w="1276" w:type="dxa"/>
                  <w:tcBorders>
                    <w:top w:val="nil"/>
                    <w:left w:val="nil"/>
                    <w:bottom w:val="single" w:sz="4" w:space="0" w:color="auto"/>
                    <w:right w:val="single" w:sz="4" w:space="0" w:color="auto"/>
                  </w:tcBorders>
                  <w:shd w:val="clear" w:color="auto" w:fill="auto"/>
                  <w:noWrap/>
                  <w:vAlign w:val="center"/>
                  <w:hideMark/>
                </w:tcPr>
                <w:p w14:paraId="0BB50A55"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0.4%</w:t>
                  </w:r>
                </w:p>
              </w:tc>
            </w:tr>
            <w:tr w:rsidR="008868AB" w:rsidRPr="008868AB" w14:paraId="210AC7D5"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0A7ED339"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Choco</w:t>
                  </w:r>
                </w:p>
              </w:tc>
              <w:tc>
                <w:tcPr>
                  <w:tcW w:w="2434" w:type="dxa"/>
                  <w:tcBorders>
                    <w:top w:val="nil"/>
                    <w:left w:val="nil"/>
                    <w:bottom w:val="single" w:sz="4" w:space="0" w:color="auto"/>
                    <w:right w:val="single" w:sz="4" w:space="0" w:color="auto"/>
                  </w:tcBorders>
                  <w:shd w:val="clear" w:color="auto" w:fill="auto"/>
                  <w:noWrap/>
                  <w:vAlign w:val="center"/>
                  <w:hideMark/>
                </w:tcPr>
                <w:p w14:paraId="3E79F598"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2</w:t>
                  </w:r>
                </w:p>
              </w:tc>
              <w:tc>
                <w:tcPr>
                  <w:tcW w:w="1276" w:type="dxa"/>
                  <w:tcBorders>
                    <w:top w:val="nil"/>
                    <w:left w:val="nil"/>
                    <w:bottom w:val="single" w:sz="4" w:space="0" w:color="auto"/>
                    <w:right w:val="single" w:sz="4" w:space="0" w:color="auto"/>
                  </w:tcBorders>
                  <w:shd w:val="clear" w:color="auto" w:fill="auto"/>
                  <w:noWrap/>
                  <w:vAlign w:val="center"/>
                  <w:hideMark/>
                </w:tcPr>
                <w:p w14:paraId="67CF916C"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0.3%</w:t>
                  </w:r>
                </w:p>
              </w:tc>
            </w:tr>
            <w:tr w:rsidR="008868AB" w:rsidRPr="008868AB" w14:paraId="201BFBBD"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35A109ED"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La Guajira</w:t>
                  </w:r>
                </w:p>
              </w:tc>
              <w:tc>
                <w:tcPr>
                  <w:tcW w:w="2434" w:type="dxa"/>
                  <w:tcBorders>
                    <w:top w:val="nil"/>
                    <w:left w:val="nil"/>
                    <w:bottom w:val="single" w:sz="4" w:space="0" w:color="auto"/>
                    <w:right w:val="single" w:sz="4" w:space="0" w:color="auto"/>
                  </w:tcBorders>
                  <w:shd w:val="clear" w:color="auto" w:fill="auto"/>
                  <w:noWrap/>
                  <w:vAlign w:val="center"/>
                  <w:hideMark/>
                </w:tcPr>
                <w:p w14:paraId="7E0690E0"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2</w:t>
                  </w:r>
                </w:p>
              </w:tc>
              <w:tc>
                <w:tcPr>
                  <w:tcW w:w="1276" w:type="dxa"/>
                  <w:tcBorders>
                    <w:top w:val="nil"/>
                    <w:left w:val="nil"/>
                    <w:bottom w:val="single" w:sz="4" w:space="0" w:color="auto"/>
                    <w:right w:val="single" w:sz="4" w:space="0" w:color="auto"/>
                  </w:tcBorders>
                  <w:shd w:val="clear" w:color="auto" w:fill="auto"/>
                  <w:noWrap/>
                  <w:vAlign w:val="center"/>
                  <w:hideMark/>
                </w:tcPr>
                <w:p w14:paraId="5CF0E207"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0.3%</w:t>
                  </w:r>
                </w:p>
              </w:tc>
            </w:tr>
            <w:tr w:rsidR="008868AB" w:rsidRPr="008868AB" w14:paraId="6DA6C3B2"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6C95494A" w14:textId="139BD357" w:rsidR="008868AB" w:rsidRPr="008868AB" w:rsidRDefault="00817DA5" w:rsidP="008868AB">
                  <w:pPr>
                    <w:spacing w:after="0" w:line="240" w:lineRule="auto"/>
                    <w:jc w:val="center"/>
                    <w:rPr>
                      <w:rFonts w:asciiTheme="minorHAnsi" w:eastAsia="Times New Roman" w:hAnsiTheme="minorHAnsi"/>
                      <w:color w:val="000000"/>
                      <w:sz w:val="20"/>
                      <w:szCs w:val="20"/>
                      <w:lang w:eastAsia="es-CO"/>
                    </w:rPr>
                  </w:pPr>
                  <w:r w:rsidRPr="000F2260">
                    <w:rPr>
                      <w:rFonts w:asciiTheme="minorHAnsi" w:eastAsia="Times New Roman" w:hAnsiTheme="minorHAnsi"/>
                      <w:color w:val="000000"/>
                      <w:sz w:val="20"/>
                      <w:szCs w:val="20"/>
                      <w:lang w:eastAsia="es-CO"/>
                    </w:rPr>
                    <w:t>Vaupé</w:t>
                  </w:r>
                  <w:r w:rsidR="008868AB" w:rsidRPr="008868AB">
                    <w:rPr>
                      <w:rFonts w:asciiTheme="minorHAnsi" w:eastAsia="Times New Roman" w:hAnsiTheme="minorHAnsi"/>
                      <w:color w:val="000000"/>
                      <w:sz w:val="20"/>
                      <w:szCs w:val="20"/>
                      <w:lang w:eastAsia="es-CO"/>
                    </w:rPr>
                    <w:t>s</w:t>
                  </w:r>
                </w:p>
              </w:tc>
              <w:tc>
                <w:tcPr>
                  <w:tcW w:w="2434" w:type="dxa"/>
                  <w:tcBorders>
                    <w:top w:val="nil"/>
                    <w:left w:val="nil"/>
                    <w:bottom w:val="single" w:sz="4" w:space="0" w:color="auto"/>
                    <w:right w:val="single" w:sz="4" w:space="0" w:color="auto"/>
                  </w:tcBorders>
                  <w:shd w:val="clear" w:color="auto" w:fill="auto"/>
                  <w:noWrap/>
                  <w:vAlign w:val="center"/>
                  <w:hideMark/>
                </w:tcPr>
                <w:p w14:paraId="36298E99"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2</w:t>
                  </w:r>
                </w:p>
              </w:tc>
              <w:tc>
                <w:tcPr>
                  <w:tcW w:w="1276" w:type="dxa"/>
                  <w:tcBorders>
                    <w:top w:val="nil"/>
                    <w:left w:val="nil"/>
                    <w:bottom w:val="single" w:sz="4" w:space="0" w:color="auto"/>
                    <w:right w:val="single" w:sz="4" w:space="0" w:color="auto"/>
                  </w:tcBorders>
                  <w:shd w:val="clear" w:color="auto" w:fill="auto"/>
                  <w:noWrap/>
                  <w:vAlign w:val="center"/>
                  <w:hideMark/>
                </w:tcPr>
                <w:p w14:paraId="73506104"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0.3%</w:t>
                  </w:r>
                </w:p>
              </w:tc>
            </w:tr>
            <w:tr w:rsidR="008868AB" w:rsidRPr="008868AB" w14:paraId="16D157CC"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31AE7D93"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Casanare</w:t>
                  </w:r>
                </w:p>
              </w:tc>
              <w:tc>
                <w:tcPr>
                  <w:tcW w:w="2434" w:type="dxa"/>
                  <w:tcBorders>
                    <w:top w:val="nil"/>
                    <w:left w:val="nil"/>
                    <w:bottom w:val="single" w:sz="4" w:space="0" w:color="auto"/>
                    <w:right w:val="single" w:sz="4" w:space="0" w:color="auto"/>
                  </w:tcBorders>
                  <w:shd w:val="clear" w:color="auto" w:fill="auto"/>
                  <w:noWrap/>
                  <w:vAlign w:val="center"/>
                  <w:hideMark/>
                </w:tcPr>
                <w:p w14:paraId="0E143843"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2</w:t>
                  </w:r>
                </w:p>
              </w:tc>
              <w:tc>
                <w:tcPr>
                  <w:tcW w:w="1276" w:type="dxa"/>
                  <w:tcBorders>
                    <w:top w:val="nil"/>
                    <w:left w:val="nil"/>
                    <w:bottom w:val="single" w:sz="4" w:space="0" w:color="auto"/>
                    <w:right w:val="single" w:sz="4" w:space="0" w:color="auto"/>
                  </w:tcBorders>
                  <w:shd w:val="clear" w:color="auto" w:fill="auto"/>
                  <w:noWrap/>
                  <w:vAlign w:val="center"/>
                  <w:hideMark/>
                </w:tcPr>
                <w:p w14:paraId="38BF1D3C"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0.3%</w:t>
                  </w:r>
                </w:p>
              </w:tc>
            </w:tr>
            <w:tr w:rsidR="008868AB" w:rsidRPr="008868AB" w14:paraId="1EE5631B" w14:textId="77777777" w:rsidTr="000F2260">
              <w:trPr>
                <w:trHeight w:val="300"/>
                <w:jc w:val="center"/>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14:paraId="7821EE25"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Magdalena</w:t>
                  </w:r>
                </w:p>
              </w:tc>
              <w:tc>
                <w:tcPr>
                  <w:tcW w:w="2434" w:type="dxa"/>
                  <w:tcBorders>
                    <w:top w:val="nil"/>
                    <w:left w:val="nil"/>
                    <w:bottom w:val="single" w:sz="4" w:space="0" w:color="auto"/>
                    <w:right w:val="single" w:sz="4" w:space="0" w:color="auto"/>
                  </w:tcBorders>
                  <w:shd w:val="clear" w:color="auto" w:fill="auto"/>
                  <w:noWrap/>
                  <w:vAlign w:val="center"/>
                  <w:hideMark/>
                </w:tcPr>
                <w:p w14:paraId="48B9F4C1"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1</w:t>
                  </w:r>
                </w:p>
              </w:tc>
              <w:tc>
                <w:tcPr>
                  <w:tcW w:w="1276" w:type="dxa"/>
                  <w:tcBorders>
                    <w:top w:val="nil"/>
                    <w:left w:val="nil"/>
                    <w:bottom w:val="single" w:sz="4" w:space="0" w:color="auto"/>
                    <w:right w:val="single" w:sz="4" w:space="0" w:color="auto"/>
                  </w:tcBorders>
                  <w:shd w:val="clear" w:color="auto" w:fill="auto"/>
                  <w:noWrap/>
                  <w:vAlign w:val="center"/>
                  <w:hideMark/>
                </w:tcPr>
                <w:p w14:paraId="20EF7EEF" w14:textId="77777777" w:rsidR="008868AB" w:rsidRPr="008868AB" w:rsidRDefault="008868AB" w:rsidP="008868AB">
                  <w:pPr>
                    <w:spacing w:after="0" w:line="240" w:lineRule="auto"/>
                    <w:jc w:val="center"/>
                    <w:rPr>
                      <w:rFonts w:asciiTheme="minorHAnsi" w:eastAsia="Times New Roman" w:hAnsiTheme="minorHAnsi"/>
                      <w:color w:val="000000"/>
                      <w:sz w:val="20"/>
                      <w:szCs w:val="20"/>
                      <w:lang w:eastAsia="es-CO"/>
                    </w:rPr>
                  </w:pPr>
                  <w:r w:rsidRPr="008868AB">
                    <w:rPr>
                      <w:rFonts w:asciiTheme="minorHAnsi" w:eastAsia="Times New Roman" w:hAnsiTheme="minorHAnsi"/>
                      <w:color w:val="000000"/>
                      <w:sz w:val="20"/>
                      <w:szCs w:val="20"/>
                      <w:lang w:eastAsia="es-CO"/>
                    </w:rPr>
                    <w:t>0.1%</w:t>
                  </w:r>
                </w:p>
              </w:tc>
            </w:tr>
            <w:tr w:rsidR="008868AB" w:rsidRPr="008868AB" w14:paraId="548169B3" w14:textId="77777777" w:rsidTr="000F2260">
              <w:trPr>
                <w:trHeight w:val="288"/>
                <w:jc w:val="center"/>
              </w:trPr>
              <w:tc>
                <w:tcPr>
                  <w:tcW w:w="2780"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6117B2D6" w14:textId="77777777" w:rsidR="008868AB" w:rsidRPr="008868AB" w:rsidRDefault="008868AB" w:rsidP="008868AB">
                  <w:pPr>
                    <w:spacing w:after="0" w:line="240" w:lineRule="auto"/>
                    <w:jc w:val="center"/>
                    <w:rPr>
                      <w:rFonts w:asciiTheme="minorHAnsi" w:eastAsia="Times New Roman" w:hAnsiTheme="minorHAnsi"/>
                      <w:b/>
                      <w:bCs/>
                      <w:color w:val="000000"/>
                      <w:lang w:eastAsia="es-CO"/>
                    </w:rPr>
                  </w:pPr>
                  <w:r w:rsidRPr="008868AB">
                    <w:rPr>
                      <w:rFonts w:asciiTheme="minorHAnsi" w:eastAsia="Times New Roman" w:hAnsiTheme="minorHAnsi"/>
                      <w:b/>
                      <w:bCs/>
                      <w:color w:val="000000"/>
                      <w:lang w:eastAsia="es-CO"/>
                    </w:rPr>
                    <w:t>TOTAL GENERAL</w:t>
                  </w:r>
                </w:p>
              </w:tc>
              <w:tc>
                <w:tcPr>
                  <w:tcW w:w="2434" w:type="dxa"/>
                  <w:tcBorders>
                    <w:top w:val="nil"/>
                    <w:left w:val="nil"/>
                    <w:bottom w:val="single" w:sz="4" w:space="0" w:color="auto"/>
                    <w:right w:val="single" w:sz="4" w:space="0" w:color="auto"/>
                  </w:tcBorders>
                  <w:shd w:val="clear" w:color="auto" w:fill="D9D9D9" w:themeFill="background1" w:themeFillShade="D9"/>
                  <w:noWrap/>
                  <w:vAlign w:val="center"/>
                  <w:hideMark/>
                </w:tcPr>
                <w:p w14:paraId="6534A623" w14:textId="77777777" w:rsidR="008868AB" w:rsidRPr="008868AB" w:rsidRDefault="008868AB" w:rsidP="008868AB">
                  <w:pPr>
                    <w:spacing w:after="0" w:line="240" w:lineRule="auto"/>
                    <w:jc w:val="center"/>
                    <w:rPr>
                      <w:rFonts w:asciiTheme="minorHAnsi" w:eastAsia="Times New Roman" w:hAnsiTheme="minorHAnsi"/>
                      <w:b/>
                      <w:bCs/>
                      <w:color w:val="000000"/>
                      <w:lang w:eastAsia="es-CO"/>
                    </w:rPr>
                  </w:pPr>
                  <w:r w:rsidRPr="008868AB">
                    <w:rPr>
                      <w:rFonts w:asciiTheme="minorHAnsi" w:eastAsia="Times New Roman" w:hAnsiTheme="minorHAnsi"/>
                      <w:b/>
                      <w:bCs/>
                      <w:color w:val="000000"/>
                      <w:lang w:eastAsia="es-CO"/>
                    </w:rPr>
                    <w:t>722</w:t>
                  </w:r>
                </w:p>
              </w:tc>
              <w:tc>
                <w:tcPr>
                  <w:tcW w:w="1276" w:type="dxa"/>
                  <w:tcBorders>
                    <w:top w:val="nil"/>
                    <w:left w:val="nil"/>
                    <w:bottom w:val="single" w:sz="4" w:space="0" w:color="auto"/>
                    <w:right w:val="single" w:sz="4" w:space="0" w:color="auto"/>
                  </w:tcBorders>
                  <w:shd w:val="clear" w:color="auto" w:fill="D9D9D9" w:themeFill="background1" w:themeFillShade="D9"/>
                  <w:noWrap/>
                  <w:vAlign w:val="center"/>
                  <w:hideMark/>
                </w:tcPr>
                <w:p w14:paraId="2FD68A39" w14:textId="77777777" w:rsidR="008868AB" w:rsidRPr="008868AB" w:rsidRDefault="008868AB" w:rsidP="008868AB">
                  <w:pPr>
                    <w:spacing w:after="0" w:line="240" w:lineRule="auto"/>
                    <w:jc w:val="center"/>
                    <w:rPr>
                      <w:rFonts w:asciiTheme="minorHAnsi" w:eastAsia="Times New Roman" w:hAnsiTheme="minorHAnsi"/>
                      <w:b/>
                      <w:bCs/>
                      <w:color w:val="000000"/>
                      <w:lang w:eastAsia="es-CO"/>
                    </w:rPr>
                  </w:pPr>
                  <w:r w:rsidRPr="008868AB">
                    <w:rPr>
                      <w:rFonts w:asciiTheme="minorHAnsi" w:eastAsia="Times New Roman" w:hAnsiTheme="minorHAnsi"/>
                      <w:b/>
                      <w:bCs/>
                      <w:color w:val="000000"/>
                      <w:lang w:eastAsia="es-CO"/>
                    </w:rPr>
                    <w:t>100%</w:t>
                  </w:r>
                </w:p>
              </w:tc>
            </w:tr>
          </w:tbl>
          <w:p w14:paraId="6F7BE1A8" w14:textId="77777777" w:rsidR="00F34CBA" w:rsidRPr="000F2260" w:rsidRDefault="00F34CBA" w:rsidP="00F34CBA">
            <w:pPr>
              <w:jc w:val="center"/>
              <w:rPr>
                <w:rFonts w:asciiTheme="minorHAnsi" w:hAnsiTheme="minorHAnsi"/>
                <w:b/>
                <w:bCs/>
              </w:rPr>
            </w:pPr>
          </w:p>
          <w:p w14:paraId="7E8CE489" w14:textId="77777777" w:rsidR="00F34CBA" w:rsidRPr="000F2260" w:rsidRDefault="00F34CBA" w:rsidP="00F34CBA">
            <w:pPr>
              <w:jc w:val="both"/>
              <w:rPr>
                <w:rFonts w:asciiTheme="minorHAnsi" w:hAnsiTheme="minorHAnsi"/>
              </w:rPr>
            </w:pPr>
            <w:r w:rsidRPr="000F2260">
              <w:rPr>
                <w:rFonts w:asciiTheme="minorHAnsi" w:hAnsiTheme="minorHAnsi"/>
              </w:rPr>
              <w:t>Para llevar a cabo el proceso de identificación de inmuebles, la SAE S.A.S. realiza las  siguientes actividades:</w:t>
            </w:r>
          </w:p>
          <w:p w14:paraId="7E285B5E" w14:textId="46428207" w:rsidR="00F34CBA" w:rsidRPr="000F2260" w:rsidRDefault="00F34CBA" w:rsidP="006814E8">
            <w:pPr>
              <w:pStyle w:val="Prrafodelista"/>
              <w:numPr>
                <w:ilvl w:val="0"/>
                <w:numId w:val="11"/>
              </w:numPr>
              <w:spacing w:before="120" w:after="120"/>
              <w:contextualSpacing w:val="0"/>
              <w:jc w:val="both"/>
              <w:rPr>
                <w:rFonts w:asciiTheme="minorHAnsi" w:hAnsiTheme="minorHAnsi"/>
              </w:rPr>
            </w:pPr>
            <w:r w:rsidRPr="000F2260">
              <w:rPr>
                <w:rFonts w:asciiTheme="minorHAnsi" w:hAnsiTheme="minorHAnsi"/>
              </w:rPr>
              <w:t xml:space="preserve">En trabajo conjunto entre los enlaces designados por FARC, quienes tienen </w:t>
            </w:r>
            <w:r w:rsidRPr="000F2260">
              <w:rPr>
                <w:rFonts w:asciiTheme="minorHAnsi" w:hAnsiTheme="minorHAnsi"/>
              </w:rPr>
              <w:lastRenderedPageBreak/>
              <w:t>conocimiento de la ubicación de los bienes (ítems) y los funcionarios de la SAE S.A.S.,  se realiza un proceso de georreferenciación preliminar en oficina con ayuda de programas especializados (software) y plataformas de catastro. Este punto coordenado preliminar debe verificarse con visita en campo para tener certeza del bien inmueble al cual se hace referencia en el inventario FARC y que fue señalado por el delegado FARC en reunión con funcionario</w:t>
            </w:r>
            <w:r w:rsidR="008600E0">
              <w:rPr>
                <w:rFonts w:asciiTheme="minorHAnsi" w:hAnsiTheme="minorHAnsi"/>
              </w:rPr>
              <w:t xml:space="preserve"> de la </w:t>
            </w:r>
            <w:r w:rsidRPr="000F2260">
              <w:rPr>
                <w:rFonts w:asciiTheme="minorHAnsi" w:hAnsiTheme="minorHAnsi"/>
              </w:rPr>
              <w:t>SAE.</w:t>
            </w:r>
          </w:p>
          <w:p w14:paraId="6D46323C" w14:textId="1CF3A746" w:rsidR="00F34CBA" w:rsidRPr="000F2260" w:rsidRDefault="00F34CBA" w:rsidP="006814E8">
            <w:pPr>
              <w:pStyle w:val="Prrafodelista"/>
              <w:numPr>
                <w:ilvl w:val="0"/>
                <w:numId w:val="11"/>
              </w:numPr>
              <w:spacing w:before="120" w:after="120"/>
              <w:contextualSpacing w:val="0"/>
              <w:jc w:val="both"/>
              <w:rPr>
                <w:rFonts w:asciiTheme="minorHAnsi" w:hAnsiTheme="minorHAnsi"/>
              </w:rPr>
            </w:pPr>
            <w:r w:rsidRPr="000F2260">
              <w:rPr>
                <w:rFonts w:asciiTheme="minorHAnsi" w:hAnsiTheme="minorHAnsi"/>
              </w:rPr>
              <w:t>En la visita técnica a campo desarrollada junto con los delgados FARC, se socializa con las personas que se encuentren en el predio con el fin de informarles la situación que presenta el predio y preguntar si están de acuerdo para realizar la entrega voluntaria del bien o si presentan algún tipo de oposición, además, tomar un registro fotográfico, un punto coordenado con GPS y si es posible tomar los linderos, todo lo anterior debidamente registrado en acta con firma de los que estén presentes al momento de la visita. La entrega material voluntaria la debe realizar únicamente la persona que figure como propietario en el Folio de Matrícula Inmobiliaria.</w:t>
            </w:r>
          </w:p>
          <w:p w14:paraId="39022933" w14:textId="77777777" w:rsidR="00F34CBA" w:rsidRPr="000F2260" w:rsidRDefault="00F34CBA" w:rsidP="006814E8">
            <w:pPr>
              <w:pStyle w:val="Prrafodelista"/>
              <w:numPr>
                <w:ilvl w:val="0"/>
                <w:numId w:val="11"/>
              </w:numPr>
              <w:spacing w:before="120" w:after="120"/>
              <w:contextualSpacing w:val="0"/>
              <w:jc w:val="both"/>
              <w:rPr>
                <w:rFonts w:asciiTheme="minorHAnsi" w:hAnsiTheme="minorHAnsi"/>
              </w:rPr>
            </w:pPr>
            <w:r w:rsidRPr="000F2260">
              <w:rPr>
                <w:rFonts w:asciiTheme="minorHAnsi" w:hAnsiTheme="minorHAnsi"/>
              </w:rPr>
              <w:t>Con las coordenadas entregadas por la FARC y rectificadas en la visita a campo se inicia el proceso de identificación predial solicitando al Instituto Geográfico Agustín Codazzi - IGAC o catastros descentralizados información sobre el Certificado Catastral, Registros 1 y 2 y polígono en formato digital del inmueble al que pertenece el punto coordenado.</w:t>
            </w:r>
          </w:p>
          <w:p w14:paraId="22F357AE" w14:textId="77777777" w:rsidR="00F34CBA" w:rsidRPr="000F2260" w:rsidRDefault="00F34CBA" w:rsidP="006814E8">
            <w:pPr>
              <w:pStyle w:val="Prrafodelista"/>
              <w:numPr>
                <w:ilvl w:val="0"/>
                <w:numId w:val="11"/>
              </w:numPr>
              <w:spacing w:before="120" w:after="120"/>
              <w:contextualSpacing w:val="0"/>
              <w:jc w:val="both"/>
              <w:rPr>
                <w:rFonts w:asciiTheme="minorHAnsi" w:hAnsiTheme="minorHAnsi"/>
              </w:rPr>
            </w:pPr>
            <w:r w:rsidRPr="000F2260">
              <w:rPr>
                <w:rFonts w:asciiTheme="minorHAnsi" w:hAnsiTheme="minorHAnsi"/>
              </w:rPr>
              <w:t>Con el certificado catastral enviado por el Instituto Geográfico Agustín Codazzi o Catastros Descentralizados a la Sociedad de Activos Especiales – SAE, se procede a remitir dicho certificado catastral a la Oficina de Registro de Instrumentos Públicos - ORIP encargada de cada zona donde se encuentre ubicado el inmueble (Ítem) consultado, solicitando Folio de Matricula Inmobiliaria – FMI o Certificado de Carencia de Antecedentes Registrales.</w:t>
            </w:r>
          </w:p>
          <w:p w14:paraId="6C7772FE" w14:textId="208E9837" w:rsidR="00F34CBA" w:rsidRPr="000F2260" w:rsidRDefault="00F34CBA" w:rsidP="006814E8">
            <w:pPr>
              <w:pStyle w:val="Prrafodelista"/>
              <w:numPr>
                <w:ilvl w:val="0"/>
                <w:numId w:val="11"/>
              </w:numPr>
              <w:spacing w:before="120" w:after="120"/>
              <w:contextualSpacing w:val="0"/>
              <w:jc w:val="both"/>
              <w:rPr>
                <w:rFonts w:asciiTheme="minorHAnsi" w:hAnsiTheme="minorHAnsi"/>
              </w:rPr>
            </w:pPr>
            <w:r w:rsidRPr="000F2260">
              <w:rPr>
                <w:rFonts w:asciiTheme="minorHAnsi" w:hAnsiTheme="minorHAnsi"/>
              </w:rPr>
              <w:t>Para los inmuebles que cuenten con FMI, se procede a realizar un estudio para identificar gravámenes, limitaciones al derecho de dominio, procesos vinculados a restitución de tierras, procesos con justicia y paz y/o vinculados a un proceso d</w:t>
            </w:r>
            <w:r w:rsidR="0035267A" w:rsidRPr="000F2260">
              <w:rPr>
                <w:rFonts w:asciiTheme="minorHAnsi" w:hAnsiTheme="minorHAnsi"/>
              </w:rPr>
              <w:t>e extinción de dominio vigente</w:t>
            </w:r>
            <w:r w:rsidRPr="000F2260">
              <w:rPr>
                <w:rFonts w:asciiTheme="minorHAnsi" w:hAnsiTheme="minorHAnsi"/>
              </w:rPr>
              <w:t xml:space="preserve"> sobre el inmueble.</w:t>
            </w:r>
          </w:p>
          <w:p w14:paraId="3D8370BC" w14:textId="77777777" w:rsidR="00F34CBA" w:rsidRPr="000F2260" w:rsidRDefault="00F34CBA" w:rsidP="006814E8">
            <w:pPr>
              <w:pStyle w:val="Prrafodelista"/>
              <w:numPr>
                <w:ilvl w:val="0"/>
                <w:numId w:val="11"/>
              </w:numPr>
              <w:spacing w:before="120" w:after="120"/>
              <w:contextualSpacing w:val="0"/>
              <w:jc w:val="both"/>
              <w:rPr>
                <w:rFonts w:asciiTheme="minorHAnsi" w:hAnsiTheme="minorHAnsi"/>
              </w:rPr>
            </w:pPr>
            <w:r w:rsidRPr="000F2260">
              <w:rPr>
                <w:rFonts w:asciiTheme="minorHAnsi" w:hAnsiTheme="minorHAnsi"/>
              </w:rPr>
              <w:t>Inmuebles a los cuales la Oficina de Registro de Instrumentos Públicos - ORIP les suministro Certificado de Carencia de Antecedentes Registrales, la Sociedad de Activos Especiales – SAE procede a suministrar esta información junto con el certificado catastral a la Agencia Nacional de Tierras – ANT para la confirmación sobre la condición de baldío. Con la confirmación de baldío la SAE remite mediante oficio los predios baldíos a la misma Agencia Nacional de Tierras – ANT.</w:t>
            </w:r>
          </w:p>
          <w:p w14:paraId="7688BCE0" w14:textId="77777777" w:rsidR="00F34CBA" w:rsidRPr="000F2260" w:rsidRDefault="00F34CBA" w:rsidP="006814E8">
            <w:pPr>
              <w:pStyle w:val="Prrafodelista"/>
              <w:numPr>
                <w:ilvl w:val="0"/>
                <w:numId w:val="11"/>
              </w:numPr>
              <w:spacing w:before="120" w:after="120"/>
              <w:contextualSpacing w:val="0"/>
              <w:jc w:val="both"/>
              <w:rPr>
                <w:rFonts w:asciiTheme="minorHAnsi" w:hAnsiTheme="minorHAnsi"/>
              </w:rPr>
            </w:pPr>
            <w:r w:rsidRPr="000F2260">
              <w:rPr>
                <w:rFonts w:asciiTheme="minorHAnsi" w:hAnsiTheme="minorHAnsi"/>
              </w:rPr>
              <w:t>Con las coordenadas y polígonos entregados por el IGAC o catastros descentralizados se traslapa con el archivo de las áreas de parques y reservas naturales (</w:t>
            </w:r>
            <w:proofErr w:type="spellStart"/>
            <w:r w:rsidRPr="000F2260">
              <w:rPr>
                <w:rFonts w:asciiTheme="minorHAnsi" w:hAnsiTheme="minorHAnsi"/>
              </w:rPr>
              <w:t>PNNC.tif</w:t>
            </w:r>
            <w:proofErr w:type="spellEnd"/>
            <w:r w:rsidRPr="000F2260">
              <w:rPr>
                <w:rFonts w:asciiTheme="minorHAnsi" w:hAnsiTheme="minorHAnsi"/>
              </w:rPr>
              <w:t>) suministrado por funcionario de Parques Nacionales Naturales de Colombia – PNNC con el objetivo de identificar las áreas que presenten afectación.</w:t>
            </w:r>
          </w:p>
          <w:p w14:paraId="77472E70" w14:textId="13F67546" w:rsidR="00F34CBA" w:rsidRPr="000F2260" w:rsidRDefault="00F34CBA" w:rsidP="006814E8">
            <w:pPr>
              <w:pStyle w:val="Prrafodelista"/>
              <w:numPr>
                <w:ilvl w:val="0"/>
                <w:numId w:val="11"/>
              </w:numPr>
              <w:spacing w:before="120" w:after="120"/>
              <w:contextualSpacing w:val="0"/>
              <w:jc w:val="both"/>
              <w:rPr>
                <w:rFonts w:asciiTheme="minorHAnsi" w:hAnsiTheme="minorHAnsi"/>
              </w:rPr>
            </w:pPr>
            <w:r w:rsidRPr="000F2260">
              <w:rPr>
                <w:rFonts w:asciiTheme="minorHAnsi" w:hAnsiTheme="minorHAnsi"/>
              </w:rPr>
              <w:t xml:space="preserve">Con la información del inmueble verificada y garantizando que se cumplan las condiciones para la entrega material, que son las siguientes: Que el bien no cuente con gravámenes y/o limitaciones al dominio y el propietario del inmueble esté dispuesto a entregarlo voluntariamente. Cumplido esto, la SAE procede a la realizar la recepción material del inmueble mediante acta. </w:t>
            </w:r>
          </w:p>
          <w:p w14:paraId="0A1FAEB6" w14:textId="77777777" w:rsidR="00F34CBA" w:rsidRPr="000F2260" w:rsidRDefault="00F34CBA" w:rsidP="00F34CBA">
            <w:pPr>
              <w:jc w:val="center"/>
              <w:rPr>
                <w:rFonts w:asciiTheme="minorHAnsi" w:hAnsiTheme="minorHAnsi"/>
                <w:b/>
                <w:bCs/>
              </w:rPr>
            </w:pPr>
            <w:r w:rsidRPr="000F2260">
              <w:rPr>
                <w:rFonts w:asciiTheme="minorHAnsi" w:hAnsiTheme="minorHAnsi"/>
                <w:b/>
                <w:bCs/>
              </w:rPr>
              <w:lastRenderedPageBreak/>
              <w:t>Actividades realizadas para la identificación de inmuebles en el año 2019</w:t>
            </w:r>
          </w:p>
          <w:p w14:paraId="7C7E2FAA" w14:textId="1B6078EE" w:rsidR="00F34CBA" w:rsidRPr="000F2260" w:rsidRDefault="00F34CBA" w:rsidP="006814E8">
            <w:pPr>
              <w:pStyle w:val="Prrafodelista"/>
              <w:numPr>
                <w:ilvl w:val="0"/>
                <w:numId w:val="12"/>
              </w:numPr>
              <w:jc w:val="both"/>
              <w:rPr>
                <w:rFonts w:asciiTheme="minorHAnsi" w:hAnsiTheme="minorHAnsi"/>
              </w:rPr>
            </w:pPr>
            <w:r w:rsidRPr="000F2260">
              <w:rPr>
                <w:rFonts w:asciiTheme="minorHAnsi" w:hAnsiTheme="minorHAnsi"/>
              </w:rPr>
              <w:t>Para el año 2019 se planificaron y realizaron 3 visitas técnicas a ítems (inmuebles), en el mes de febrero y julio se visitaron ítems ubicados en el municipio de La Macarena, departamento del Meta y los del mes de diciembre ubicados en el municipio de Canta Gallo, departamento de Bolívar, así:</w:t>
            </w:r>
          </w:p>
          <w:tbl>
            <w:tblPr>
              <w:tblW w:w="6220" w:type="dxa"/>
              <w:jc w:val="center"/>
              <w:tblLayout w:type="fixed"/>
              <w:tblCellMar>
                <w:left w:w="70" w:type="dxa"/>
                <w:right w:w="70" w:type="dxa"/>
              </w:tblCellMar>
              <w:tblLook w:val="04A0" w:firstRow="1" w:lastRow="0" w:firstColumn="1" w:lastColumn="0" w:noHBand="0" w:noVBand="1"/>
            </w:tblPr>
            <w:tblGrid>
              <w:gridCol w:w="1509"/>
              <w:gridCol w:w="1452"/>
              <w:gridCol w:w="1452"/>
              <w:gridCol w:w="1807"/>
            </w:tblGrid>
            <w:tr w:rsidR="00F34CBA" w:rsidRPr="000F2260" w14:paraId="26B98D2F" w14:textId="77777777" w:rsidTr="00F34CBA">
              <w:trPr>
                <w:trHeight w:val="315"/>
                <w:jc w:val="center"/>
              </w:trPr>
              <w:tc>
                <w:tcPr>
                  <w:tcW w:w="6220" w:type="dxa"/>
                  <w:gridSpan w:val="4"/>
                  <w:tcBorders>
                    <w:top w:val="single" w:sz="8" w:space="0" w:color="auto"/>
                    <w:left w:val="single" w:sz="8" w:space="0" w:color="auto"/>
                    <w:bottom w:val="single" w:sz="8" w:space="0" w:color="auto"/>
                    <w:right w:val="nil"/>
                  </w:tcBorders>
                  <w:shd w:val="clear" w:color="000000" w:fill="2F75B5"/>
                  <w:noWrap/>
                  <w:vAlign w:val="center"/>
                  <w:hideMark/>
                </w:tcPr>
                <w:p w14:paraId="0FF78BC4" w14:textId="77777777" w:rsidR="00F34CBA" w:rsidRPr="000F2260" w:rsidRDefault="00F34CBA" w:rsidP="00F34CBA">
                  <w:pPr>
                    <w:spacing w:after="0" w:line="240" w:lineRule="auto"/>
                    <w:jc w:val="center"/>
                    <w:rPr>
                      <w:rFonts w:asciiTheme="minorHAnsi" w:eastAsia="Times New Roman" w:hAnsiTheme="minorHAnsi" w:cs="Calibri"/>
                      <w:b/>
                      <w:color w:val="FFFFFF"/>
                      <w:lang w:val="es-ES" w:eastAsia="es-ES"/>
                    </w:rPr>
                  </w:pPr>
                  <w:r w:rsidRPr="000F2260">
                    <w:rPr>
                      <w:rFonts w:asciiTheme="minorHAnsi" w:eastAsia="Times New Roman" w:hAnsiTheme="minorHAnsi" w:cs="Calibri"/>
                      <w:b/>
                      <w:color w:val="FFFFFF"/>
                      <w:lang w:val="es-ES" w:eastAsia="es-ES"/>
                    </w:rPr>
                    <w:t>RELACIÓN DE VISITAS A BIENES INMUEBLES</w:t>
                  </w:r>
                </w:p>
              </w:tc>
            </w:tr>
            <w:tr w:rsidR="00F34CBA" w:rsidRPr="000F2260" w14:paraId="386FECB4" w14:textId="77777777" w:rsidTr="00817DA5">
              <w:trPr>
                <w:trHeight w:val="315"/>
                <w:jc w:val="center"/>
              </w:trPr>
              <w:tc>
                <w:tcPr>
                  <w:tcW w:w="1509" w:type="dxa"/>
                  <w:tcBorders>
                    <w:top w:val="nil"/>
                    <w:left w:val="single" w:sz="8" w:space="0" w:color="auto"/>
                    <w:bottom w:val="single" w:sz="8" w:space="0" w:color="auto"/>
                    <w:right w:val="single" w:sz="8" w:space="0" w:color="auto"/>
                  </w:tcBorders>
                  <w:shd w:val="clear" w:color="auto" w:fill="D9D9D9" w:themeFill="background1" w:themeFillShade="D9"/>
                  <w:vAlign w:val="center"/>
                  <w:hideMark/>
                </w:tcPr>
                <w:p w14:paraId="376A19A5" w14:textId="77777777" w:rsidR="00F34CBA" w:rsidRPr="000F2260" w:rsidRDefault="00F34CBA" w:rsidP="00F34CBA">
                  <w:pPr>
                    <w:spacing w:after="0" w:line="240" w:lineRule="auto"/>
                    <w:jc w:val="center"/>
                    <w:rPr>
                      <w:rFonts w:asciiTheme="minorHAnsi" w:eastAsia="Times New Roman" w:hAnsiTheme="minorHAnsi" w:cs="Calibri"/>
                      <w:color w:val="000000" w:themeColor="text1"/>
                      <w:lang w:val="es-ES" w:eastAsia="es-ES"/>
                    </w:rPr>
                  </w:pPr>
                  <w:r w:rsidRPr="000F2260">
                    <w:rPr>
                      <w:rFonts w:asciiTheme="minorHAnsi" w:eastAsia="Times New Roman" w:hAnsiTheme="minorHAnsi" w:cs="Calibri"/>
                      <w:color w:val="000000" w:themeColor="text1"/>
                      <w:lang w:val="es-ES" w:eastAsia="es-ES"/>
                    </w:rPr>
                    <w:t> Mes</w:t>
                  </w:r>
                </w:p>
              </w:tc>
              <w:tc>
                <w:tcPr>
                  <w:tcW w:w="1452" w:type="dxa"/>
                  <w:tcBorders>
                    <w:top w:val="nil"/>
                    <w:left w:val="nil"/>
                    <w:bottom w:val="single" w:sz="8" w:space="0" w:color="auto"/>
                    <w:right w:val="single" w:sz="8" w:space="0" w:color="auto"/>
                  </w:tcBorders>
                  <w:shd w:val="clear" w:color="auto" w:fill="D9D9D9" w:themeFill="background1" w:themeFillShade="D9"/>
                  <w:noWrap/>
                  <w:vAlign w:val="center"/>
                  <w:hideMark/>
                </w:tcPr>
                <w:p w14:paraId="7C66930C" w14:textId="77777777" w:rsidR="00F34CBA" w:rsidRPr="000F2260" w:rsidRDefault="00F34CBA" w:rsidP="00F34CBA">
                  <w:pPr>
                    <w:spacing w:after="0" w:line="240" w:lineRule="auto"/>
                    <w:jc w:val="center"/>
                    <w:rPr>
                      <w:rFonts w:asciiTheme="minorHAnsi" w:eastAsia="Times New Roman" w:hAnsiTheme="minorHAnsi" w:cs="Calibri"/>
                      <w:color w:val="000000" w:themeColor="text1"/>
                      <w:lang w:val="es-ES" w:eastAsia="es-ES"/>
                    </w:rPr>
                  </w:pPr>
                  <w:r w:rsidRPr="000F2260">
                    <w:rPr>
                      <w:rFonts w:asciiTheme="minorHAnsi" w:eastAsia="Times New Roman" w:hAnsiTheme="minorHAnsi" w:cs="Calibri"/>
                      <w:color w:val="000000" w:themeColor="text1"/>
                      <w:lang w:val="es-ES" w:eastAsia="es-ES"/>
                    </w:rPr>
                    <w:t>Fecha inicio</w:t>
                  </w:r>
                </w:p>
              </w:tc>
              <w:tc>
                <w:tcPr>
                  <w:tcW w:w="1452" w:type="dxa"/>
                  <w:tcBorders>
                    <w:top w:val="nil"/>
                    <w:left w:val="nil"/>
                    <w:bottom w:val="single" w:sz="8" w:space="0" w:color="auto"/>
                    <w:right w:val="single" w:sz="8" w:space="0" w:color="auto"/>
                  </w:tcBorders>
                  <w:shd w:val="clear" w:color="auto" w:fill="D9D9D9" w:themeFill="background1" w:themeFillShade="D9"/>
                  <w:noWrap/>
                  <w:vAlign w:val="center"/>
                  <w:hideMark/>
                </w:tcPr>
                <w:p w14:paraId="062437D6" w14:textId="77777777" w:rsidR="00F34CBA" w:rsidRPr="000F2260" w:rsidRDefault="00F34CBA" w:rsidP="00F34CBA">
                  <w:pPr>
                    <w:spacing w:after="0" w:line="240" w:lineRule="auto"/>
                    <w:jc w:val="center"/>
                    <w:rPr>
                      <w:rFonts w:asciiTheme="minorHAnsi" w:eastAsia="Times New Roman" w:hAnsiTheme="minorHAnsi" w:cs="Calibri"/>
                      <w:color w:val="000000" w:themeColor="text1"/>
                      <w:lang w:val="es-ES" w:eastAsia="es-ES"/>
                    </w:rPr>
                  </w:pPr>
                  <w:r w:rsidRPr="000F2260">
                    <w:rPr>
                      <w:rFonts w:asciiTheme="minorHAnsi" w:eastAsia="Times New Roman" w:hAnsiTheme="minorHAnsi" w:cs="Calibri"/>
                      <w:color w:val="000000" w:themeColor="text1"/>
                      <w:lang w:val="es-ES" w:eastAsia="es-ES"/>
                    </w:rPr>
                    <w:t>Fecha final</w:t>
                  </w:r>
                </w:p>
              </w:tc>
              <w:tc>
                <w:tcPr>
                  <w:tcW w:w="1807" w:type="dxa"/>
                  <w:tcBorders>
                    <w:top w:val="nil"/>
                    <w:left w:val="nil"/>
                    <w:bottom w:val="single" w:sz="8" w:space="0" w:color="auto"/>
                    <w:right w:val="single" w:sz="8" w:space="0" w:color="auto"/>
                  </w:tcBorders>
                  <w:shd w:val="clear" w:color="auto" w:fill="D9D9D9" w:themeFill="background1" w:themeFillShade="D9"/>
                  <w:noWrap/>
                  <w:vAlign w:val="center"/>
                  <w:hideMark/>
                </w:tcPr>
                <w:p w14:paraId="367EC59D" w14:textId="77777777" w:rsidR="00F34CBA" w:rsidRPr="000F2260" w:rsidRDefault="00F34CBA" w:rsidP="00F34CBA">
                  <w:pPr>
                    <w:spacing w:after="0" w:line="240" w:lineRule="auto"/>
                    <w:jc w:val="center"/>
                    <w:rPr>
                      <w:rFonts w:asciiTheme="minorHAnsi" w:eastAsia="Times New Roman" w:hAnsiTheme="minorHAnsi" w:cs="Calibri"/>
                      <w:color w:val="000000" w:themeColor="text1"/>
                      <w:lang w:val="es-ES" w:eastAsia="es-ES"/>
                    </w:rPr>
                  </w:pPr>
                  <w:r w:rsidRPr="000F2260">
                    <w:rPr>
                      <w:rFonts w:asciiTheme="minorHAnsi" w:eastAsia="Times New Roman" w:hAnsiTheme="minorHAnsi" w:cs="Calibri"/>
                      <w:color w:val="000000" w:themeColor="text1"/>
                      <w:lang w:val="es-ES" w:eastAsia="es-ES"/>
                    </w:rPr>
                    <w:t>ítems visitados</w:t>
                  </w:r>
                </w:p>
              </w:tc>
            </w:tr>
            <w:tr w:rsidR="00F34CBA" w:rsidRPr="000F2260" w14:paraId="154F58D7" w14:textId="77777777" w:rsidTr="00F34CBA">
              <w:trPr>
                <w:trHeight w:val="300"/>
                <w:jc w:val="center"/>
              </w:trPr>
              <w:tc>
                <w:tcPr>
                  <w:tcW w:w="1509" w:type="dxa"/>
                  <w:tcBorders>
                    <w:top w:val="nil"/>
                    <w:left w:val="single" w:sz="8" w:space="0" w:color="auto"/>
                    <w:bottom w:val="single" w:sz="4" w:space="0" w:color="auto"/>
                    <w:right w:val="single" w:sz="4" w:space="0" w:color="auto"/>
                  </w:tcBorders>
                  <w:shd w:val="clear" w:color="auto" w:fill="auto"/>
                  <w:noWrap/>
                  <w:vAlign w:val="center"/>
                  <w:hideMark/>
                </w:tcPr>
                <w:p w14:paraId="38D898F9"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Febrero</w:t>
                  </w:r>
                </w:p>
              </w:tc>
              <w:tc>
                <w:tcPr>
                  <w:tcW w:w="1452" w:type="dxa"/>
                  <w:tcBorders>
                    <w:top w:val="nil"/>
                    <w:left w:val="nil"/>
                    <w:bottom w:val="single" w:sz="4" w:space="0" w:color="auto"/>
                    <w:right w:val="single" w:sz="4" w:space="0" w:color="auto"/>
                  </w:tcBorders>
                  <w:shd w:val="clear" w:color="auto" w:fill="auto"/>
                  <w:noWrap/>
                  <w:vAlign w:val="center"/>
                  <w:hideMark/>
                </w:tcPr>
                <w:p w14:paraId="68714B4A"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17/02/2019</w:t>
                  </w:r>
                </w:p>
              </w:tc>
              <w:tc>
                <w:tcPr>
                  <w:tcW w:w="1452" w:type="dxa"/>
                  <w:tcBorders>
                    <w:top w:val="nil"/>
                    <w:left w:val="nil"/>
                    <w:bottom w:val="single" w:sz="4" w:space="0" w:color="auto"/>
                    <w:right w:val="single" w:sz="4" w:space="0" w:color="auto"/>
                  </w:tcBorders>
                  <w:shd w:val="clear" w:color="auto" w:fill="auto"/>
                  <w:noWrap/>
                  <w:vAlign w:val="center"/>
                  <w:hideMark/>
                </w:tcPr>
                <w:p w14:paraId="5D6256FC"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23/02/2019</w:t>
                  </w:r>
                </w:p>
              </w:tc>
              <w:tc>
                <w:tcPr>
                  <w:tcW w:w="1807" w:type="dxa"/>
                  <w:tcBorders>
                    <w:top w:val="nil"/>
                    <w:left w:val="nil"/>
                    <w:bottom w:val="single" w:sz="4" w:space="0" w:color="auto"/>
                    <w:right w:val="single" w:sz="4" w:space="0" w:color="auto"/>
                  </w:tcBorders>
                  <w:shd w:val="clear" w:color="auto" w:fill="auto"/>
                  <w:noWrap/>
                  <w:vAlign w:val="center"/>
                  <w:hideMark/>
                </w:tcPr>
                <w:p w14:paraId="20AFDA1D"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6</w:t>
                  </w:r>
                </w:p>
              </w:tc>
            </w:tr>
            <w:tr w:rsidR="00F34CBA" w:rsidRPr="000F2260" w14:paraId="714E2249" w14:textId="77777777" w:rsidTr="00F34CBA">
              <w:trPr>
                <w:trHeight w:val="300"/>
                <w:jc w:val="center"/>
              </w:trPr>
              <w:tc>
                <w:tcPr>
                  <w:tcW w:w="1509" w:type="dxa"/>
                  <w:tcBorders>
                    <w:top w:val="nil"/>
                    <w:left w:val="single" w:sz="8" w:space="0" w:color="auto"/>
                    <w:bottom w:val="single" w:sz="4" w:space="0" w:color="auto"/>
                    <w:right w:val="single" w:sz="4" w:space="0" w:color="auto"/>
                  </w:tcBorders>
                  <w:shd w:val="clear" w:color="auto" w:fill="auto"/>
                  <w:noWrap/>
                  <w:vAlign w:val="center"/>
                  <w:hideMark/>
                </w:tcPr>
                <w:p w14:paraId="200FDC77"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Julio</w:t>
                  </w:r>
                </w:p>
              </w:tc>
              <w:tc>
                <w:tcPr>
                  <w:tcW w:w="1452" w:type="dxa"/>
                  <w:tcBorders>
                    <w:top w:val="nil"/>
                    <w:left w:val="nil"/>
                    <w:bottom w:val="single" w:sz="4" w:space="0" w:color="auto"/>
                    <w:right w:val="single" w:sz="4" w:space="0" w:color="auto"/>
                  </w:tcBorders>
                  <w:shd w:val="clear" w:color="auto" w:fill="auto"/>
                  <w:noWrap/>
                  <w:vAlign w:val="center"/>
                  <w:hideMark/>
                </w:tcPr>
                <w:p w14:paraId="1B898917"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22/07/2019</w:t>
                  </w:r>
                </w:p>
              </w:tc>
              <w:tc>
                <w:tcPr>
                  <w:tcW w:w="1452" w:type="dxa"/>
                  <w:tcBorders>
                    <w:top w:val="nil"/>
                    <w:left w:val="nil"/>
                    <w:bottom w:val="single" w:sz="4" w:space="0" w:color="auto"/>
                    <w:right w:val="single" w:sz="4" w:space="0" w:color="auto"/>
                  </w:tcBorders>
                  <w:shd w:val="clear" w:color="auto" w:fill="auto"/>
                  <w:noWrap/>
                  <w:vAlign w:val="center"/>
                  <w:hideMark/>
                </w:tcPr>
                <w:p w14:paraId="065CF241"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26/07/2019</w:t>
                  </w:r>
                </w:p>
              </w:tc>
              <w:tc>
                <w:tcPr>
                  <w:tcW w:w="1807" w:type="dxa"/>
                  <w:tcBorders>
                    <w:top w:val="nil"/>
                    <w:left w:val="nil"/>
                    <w:bottom w:val="single" w:sz="4" w:space="0" w:color="auto"/>
                    <w:right w:val="single" w:sz="4" w:space="0" w:color="auto"/>
                  </w:tcBorders>
                  <w:shd w:val="clear" w:color="auto" w:fill="auto"/>
                  <w:noWrap/>
                  <w:vAlign w:val="center"/>
                  <w:hideMark/>
                </w:tcPr>
                <w:p w14:paraId="36C65240"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15</w:t>
                  </w:r>
                </w:p>
              </w:tc>
            </w:tr>
            <w:tr w:rsidR="00F34CBA" w:rsidRPr="000F2260" w14:paraId="1DE37279" w14:textId="77777777" w:rsidTr="00F34CBA">
              <w:trPr>
                <w:trHeight w:val="300"/>
                <w:jc w:val="center"/>
              </w:trPr>
              <w:tc>
                <w:tcPr>
                  <w:tcW w:w="1509" w:type="dxa"/>
                  <w:tcBorders>
                    <w:top w:val="nil"/>
                    <w:left w:val="single" w:sz="4" w:space="0" w:color="auto"/>
                    <w:bottom w:val="single" w:sz="4" w:space="0" w:color="auto"/>
                    <w:right w:val="single" w:sz="4" w:space="0" w:color="auto"/>
                  </w:tcBorders>
                  <w:shd w:val="clear" w:color="auto" w:fill="auto"/>
                  <w:noWrap/>
                  <w:vAlign w:val="center"/>
                  <w:hideMark/>
                </w:tcPr>
                <w:p w14:paraId="5D863DD5"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Diciembre</w:t>
                  </w:r>
                </w:p>
              </w:tc>
              <w:tc>
                <w:tcPr>
                  <w:tcW w:w="1452" w:type="dxa"/>
                  <w:tcBorders>
                    <w:top w:val="nil"/>
                    <w:left w:val="nil"/>
                    <w:bottom w:val="single" w:sz="4" w:space="0" w:color="auto"/>
                    <w:right w:val="single" w:sz="4" w:space="0" w:color="auto"/>
                  </w:tcBorders>
                  <w:shd w:val="clear" w:color="auto" w:fill="auto"/>
                  <w:noWrap/>
                  <w:vAlign w:val="center"/>
                  <w:hideMark/>
                </w:tcPr>
                <w:p w14:paraId="01FF0334"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12/12/2019</w:t>
                  </w:r>
                </w:p>
              </w:tc>
              <w:tc>
                <w:tcPr>
                  <w:tcW w:w="1452" w:type="dxa"/>
                  <w:tcBorders>
                    <w:top w:val="nil"/>
                    <w:left w:val="nil"/>
                    <w:bottom w:val="single" w:sz="4" w:space="0" w:color="auto"/>
                    <w:right w:val="single" w:sz="4" w:space="0" w:color="auto"/>
                  </w:tcBorders>
                  <w:shd w:val="clear" w:color="auto" w:fill="auto"/>
                  <w:noWrap/>
                  <w:vAlign w:val="center"/>
                  <w:hideMark/>
                </w:tcPr>
                <w:p w14:paraId="2F2A87CE"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13/12/2019</w:t>
                  </w:r>
                </w:p>
              </w:tc>
              <w:tc>
                <w:tcPr>
                  <w:tcW w:w="1807" w:type="dxa"/>
                  <w:tcBorders>
                    <w:top w:val="nil"/>
                    <w:left w:val="nil"/>
                    <w:bottom w:val="single" w:sz="4" w:space="0" w:color="auto"/>
                    <w:right w:val="single" w:sz="4" w:space="0" w:color="auto"/>
                  </w:tcBorders>
                  <w:shd w:val="clear" w:color="auto" w:fill="auto"/>
                  <w:noWrap/>
                  <w:vAlign w:val="center"/>
                  <w:hideMark/>
                </w:tcPr>
                <w:p w14:paraId="0DA8C03C"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2</w:t>
                  </w:r>
                </w:p>
              </w:tc>
            </w:tr>
          </w:tbl>
          <w:p w14:paraId="39AB5A08" w14:textId="77777777" w:rsidR="00F34CBA" w:rsidRPr="000F2260" w:rsidRDefault="00F34CBA" w:rsidP="00F34CBA">
            <w:pPr>
              <w:jc w:val="both"/>
              <w:rPr>
                <w:rFonts w:asciiTheme="minorHAnsi" w:hAnsiTheme="minorHAnsi"/>
              </w:rPr>
            </w:pPr>
          </w:p>
          <w:p w14:paraId="7DA9C915" w14:textId="69A48169" w:rsidR="00F34CBA" w:rsidRPr="000F2260" w:rsidRDefault="00F34CBA" w:rsidP="006814E8">
            <w:pPr>
              <w:pStyle w:val="Prrafodelista"/>
              <w:numPr>
                <w:ilvl w:val="0"/>
                <w:numId w:val="12"/>
              </w:numPr>
              <w:jc w:val="both"/>
              <w:rPr>
                <w:rFonts w:asciiTheme="minorHAnsi" w:hAnsiTheme="minorHAnsi"/>
              </w:rPr>
            </w:pPr>
            <w:r w:rsidRPr="000F2260">
              <w:rPr>
                <w:rFonts w:asciiTheme="minorHAnsi" w:hAnsiTheme="minorHAnsi"/>
              </w:rPr>
              <w:t>En cuanto a visitas para dar respuesta a preguntas y dudas de los ocupantes de los ítems (inmuebles), se realizaron 2 desplazamientos, en marzo y mayo con las personas de Sumapaz, así:</w:t>
            </w:r>
          </w:p>
          <w:tbl>
            <w:tblPr>
              <w:tblW w:w="6220" w:type="dxa"/>
              <w:jc w:val="center"/>
              <w:tblLayout w:type="fixed"/>
              <w:tblCellMar>
                <w:left w:w="70" w:type="dxa"/>
                <w:right w:w="70" w:type="dxa"/>
              </w:tblCellMar>
              <w:tblLook w:val="04A0" w:firstRow="1" w:lastRow="0" w:firstColumn="1" w:lastColumn="0" w:noHBand="0" w:noVBand="1"/>
            </w:tblPr>
            <w:tblGrid>
              <w:gridCol w:w="1574"/>
              <w:gridCol w:w="1432"/>
              <w:gridCol w:w="1432"/>
              <w:gridCol w:w="1782"/>
            </w:tblGrid>
            <w:tr w:rsidR="00F34CBA" w:rsidRPr="000F2260" w14:paraId="4F6468C0" w14:textId="77777777" w:rsidTr="00F34CBA">
              <w:trPr>
                <w:trHeight w:val="645"/>
                <w:jc w:val="center"/>
              </w:trPr>
              <w:tc>
                <w:tcPr>
                  <w:tcW w:w="6220" w:type="dxa"/>
                  <w:gridSpan w:val="4"/>
                  <w:tcBorders>
                    <w:top w:val="single" w:sz="8" w:space="0" w:color="auto"/>
                    <w:left w:val="single" w:sz="8" w:space="0" w:color="auto"/>
                    <w:bottom w:val="single" w:sz="8" w:space="0" w:color="auto"/>
                    <w:right w:val="nil"/>
                  </w:tcBorders>
                  <w:shd w:val="clear" w:color="000000" w:fill="2F75B5"/>
                  <w:vAlign w:val="center"/>
                  <w:hideMark/>
                </w:tcPr>
                <w:p w14:paraId="75942535" w14:textId="77777777" w:rsidR="00F34CBA" w:rsidRPr="000F2260" w:rsidRDefault="00F34CBA" w:rsidP="00F34CBA">
                  <w:pPr>
                    <w:spacing w:after="0" w:line="240" w:lineRule="auto"/>
                    <w:jc w:val="center"/>
                    <w:rPr>
                      <w:rFonts w:asciiTheme="minorHAnsi" w:eastAsia="Times New Roman" w:hAnsiTheme="minorHAnsi" w:cs="Calibri"/>
                      <w:b/>
                      <w:color w:val="FFFFFF"/>
                      <w:lang w:val="es-ES" w:eastAsia="es-ES"/>
                    </w:rPr>
                  </w:pPr>
                  <w:r w:rsidRPr="000F2260">
                    <w:rPr>
                      <w:rFonts w:asciiTheme="minorHAnsi" w:eastAsia="Times New Roman" w:hAnsiTheme="minorHAnsi" w:cs="Calibri"/>
                      <w:b/>
                      <w:color w:val="FFFFFF"/>
                      <w:lang w:val="es-ES" w:eastAsia="es-ES"/>
                    </w:rPr>
                    <w:t>RELACIÓN SOCIALIZACIÓN CON LAS PERSONAS QUE OCUPAN LOS BIENES INMUEBLES</w:t>
                  </w:r>
                </w:p>
              </w:tc>
            </w:tr>
            <w:tr w:rsidR="00F34CBA" w:rsidRPr="000F2260" w14:paraId="7E4DD2D4" w14:textId="77777777" w:rsidTr="00817DA5">
              <w:trPr>
                <w:trHeight w:val="315"/>
                <w:jc w:val="center"/>
              </w:trPr>
              <w:tc>
                <w:tcPr>
                  <w:tcW w:w="1574" w:type="dxa"/>
                  <w:tcBorders>
                    <w:top w:val="nil"/>
                    <w:left w:val="single" w:sz="8" w:space="0" w:color="auto"/>
                    <w:bottom w:val="single" w:sz="8" w:space="0" w:color="auto"/>
                    <w:right w:val="single" w:sz="8" w:space="0" w:color="auto"/>
                  </w:tcBorders>
                  <w:shd w:val="clear" w:color="auto" w:fill="D9D9D9" w:themeFill="background1" w:themeFillShade="D9"/>
                  <w:vAlign w:val="center"/>
                  <w:hideMark/>
                </w:tcPr>
                <w:p w14:paraId="5A136963" w14:textId="77777777" w:rsidR="00F34CBA" w:rsidRPr="000F2260" w:rsidRDefault="00F34CBA" w:rsidP="00F34CBA">
                  <w:pPr>
                    <w:spacing w:after="0" w:line="240" w:lineRule="auto"/>
                    <w:jc w:val="center"/>
                    <w:rPr>
                      <w:rFonts w:asciiTheme="minorHAnsi" w:eastAsia="Times New Roman" w:hAnsiTheme="minorHAnsi" w:cs="Calibri"/>
                      <w:color w:val="000000" w:themeColor="text1"/>
                      <w:lang w:val="es-ES" w:eastAsia="es-ES"/>
                    </w:rPr>
                  </w:pPr>
                  <w:r w:rsidRPr="000F2260">
                    <w:rPr>
                      <w:rFonts w:asciiTheme="minorHAnsi" w:eastAsia="Times New Roman" w:hAnsiTheme="minorHAnsi" w:cs="Calibri"/>
                      <w:color w:val="000000" w:themeColor="text1"/>
                      <w:lang w:val="es-ES" w:eastAsia="es-ES"/>
                    </w:rPr>
                    <w:t> Mes</w:t>
                  </w:r>
                </w:p>
              </w:tc>
              <w:tc>
                <w:tcPr>
                  <w:tcW w:w="1432" w:type="dxa"/>
                  <w:tcBorders>
                    <w:top w:val="nil"/>
                    <w:left w:val="nil"/>
                    <w:bottom w:val="single" w:sz="8" w:space="0" w:color="auto"/>
                    <w:right w:val="single" w:sz="8" w:space="0" w:color="auto"/>
                  </w:tcBorders>
                  <w:shd w:val="clear" w:color="auto" w:fill="D9D9D9" w:themeFill="background1" w:themeFillShade="D9"/>
                  <w:noWrap/>
                  <w:vAlign w:val="center"/>
                  <w:hideMark/>
                </w:tcPr>
                <w:p w14:paraId="35BEDA6D" w14:textId="77777777" w:rsidR="00F34CBA" w:rsidRPr="000F2260" w:rsidRDefault="00F34CBA" w:rsidP="00F34CBA">
                  <w:pPr>
                    <w:spacing w:after="0" w:line="240" w:lineRule="auto"/>
                    <w:jc w:val="center"/>
                    <w:rPr>
                      <w:rFonts w:asciiTheme="minorHAnsi" w:eastAsia="Times New Roman" w:hAnsiTheme="minorHAnsi" w:cs="Calibri"/>
                      <w:color w:val="000000" w:themeColor="text1"/>
                      <w:lang w:val="es-ES" w:eastAsia="es-ES"/>
                    </w:rPr>
                  </w:pPr>
                  <w:r w:rsidRPr="000F2260">
                    <w:rPr>
                      <w:rFonts w:asciiTheme="minorHAnsi" w:eastAsia="Times New Roman" w:hAnsiTheme="minorHAnsi" w:cs="Calibri"/>
                      <w:color w:val="000000" w:themeColor="text1"/>
                      <w:lang w:val="es-ES" w:eastAsia="es-ES"/>
                    </w:rPr>
                    <w:t>Fecha inicio</w:t>
                  </w:r>
                </w:p>
              </w:tc>
              <w:tc>
                <w:tcPr>
                  <w:tcW w:w="1432" w:type="dxa"/>
                  <w:tcBorders>
                    <w:top w:val="nil"/>
                    <w:left w:val="nil"/>
                    <w:bottom w:val="single" w:sz="8" w:space="0" w:color="auto"/>
                    <w:right w:val="single" w:sz="8" w:space="0" w:color="auto"/>
                  </w:tcBorders>
                  <w:shd w:val="clear" w:color="auto" w:fill="D9D9D9" w:themeFill="background1" w:themeFillShade="D9"/>
                  <w:noWrap/>
                  <w:vAlign w:val="center"/>
                  <w:hideMark/>
                </w:tcPr>
                <w:p w14:paraId="75CE4ACE" w14:textId="77777777" w:rsidR="00F34CBA" w:rsidRPr="000F2260" w:rsidRDefault="00F34CBA" w:rsidP="00F34CBA">
                  <w:pPr>
                    <w:spacing w:after="0" w:line="240" w:lineRule="auto"/>
                    <w:jc w:val="center"/>
                    <w:rPr>
                      <w:rFonts w:asciiTheme="minorHAnsi" w:eastAsia="Times New Roman" w:hAnsiTheme="minorHAnsi" w:cs="Calibri"/>
                      <w:color w:val="000000" w:themeColor="text1"/>
                      <w:lang w:val="es-ES" w:eastAsia="es-ES"/>
                    </w:rPr>
                  </w:pPr>
                  <w:r w:rsidRPr="000F2260">
                    <w:rPr>
                      <w:rFonts w:asciiTheme="minorHAnsi" w:eastAsia="Times New Roman" w:hAnsiTheme="minorHAnsi" w:cs="Calibri"/>
                      <w:color w:val="000000" w:themeColor="text1"/>
                      <w:lang w:val="es-ES" w:eastAsia="es-ES"/>
                    </w:rPr>
                    <w:t>Fecha final</w:t>
                  </w:r>
                </w:p>
              </w:tc>
              <w:tc>
                <w:tcPr>
                  <w:tcW w:w="1782" w:type="dxa"/>
                  <w:tcBorders>
                    <w:top w:val="nil"/>
                    <w:left w:val="nil"/>
                    <w:bottom w:val="single" w:sz="8" w:space="0" w:color="auto"/>
                    <w:right w:val="single" w:sz="8" w:space="0" w:color="auto"/>
                  </w:tcBorders>
                  <w:shd w:val="clear" w:color="auto" w:fill="D9D9D9" w:themeFill="background1" w:themeFillShade="D9"/>
                  <w:noWrap/>
                  <w:vAlign w:val="center"/>
                  <w:hideMark/>
                </w:tcPr>
                <w:p w14:paraId="0618BE6B" w14:textId="77777777" w:rsidR="00F34CBA" w:rsidRPr="000F2260" w:rsidRDefault="00F34CBA" w:rsidP="00F34CBA">
                  <w:pPr>
                    <w:spacing w:after="0" w:line="240" w:lineRule="auto"/>
                    <w:jc w:val="center"/>
                    <w:rPr>
                      <w:rFonts w:asciiTheme="minorHAnsi" w:eastAsia="Times New Roman" w:hAnsiTheme="minorHAnsi" w:cs="Calibri"/>
                      <w:color w:val="000000" w:themeColor="text1"/>
                      <w:lang w:val="es-ES" w:eastAsia="es-ES"/>
                    </w:rPr>
                  </w:pPr>
                  <w:r w:rsidRPr="000F2260">
                    <w:rPr>
                      <w:rFonts w:asciiTheme="minorHAnsi" w:eastAsia="Times New Roman" w:hAnsiTheme="minorHAnsi" w:cs="Calibri"/>
                      <w:color w:val="000000" w:themeColor="text1"/>
                      <w:lang w:val="es-ES" w:eastAsia="es-ES"/>
                    </w:rPr>
                    <w:t>ítems visitados</w:t>
                  </w:r>
                </w:p>
              </w:tc>
            </w:tr>
            <w:tr w:rsidR="00F34CBA" w:rsidRPr="000F2260" w14:paraId="56101CF6" w14:textId="77777777" w:rsidTr="00F34CBA">
              <w:trPr>
                <w:trHeight w:val="300"/>
                <w:jc w:val="center"/>
              </w:trPr>
              <w:tc>
                <w:tcPr>
                  <w:tcW w:w="1574" w:type="dxa"/>
                  <w:tcBorders>
                    <w:top w:val="nil"/>
                    <w:left w:val="single" w:sz="8" w:space="0" w:color="auto"/>
                    <w:bottom w:val="single" w:sz="4" w:space="0" w:color="auto"/>
                    <w:right w:val="single" w:sz="4" w:space="0" w:color="auto"/>
                  </w:tcBorders>
                  <w:shd w:val="clear" w:color="auto" w:fill="auto"/>
                  <w:noWrap/>
                  <w:vAlign w:val="center"/>
                  <w:hideMark/>
                </w:tcPr>
                <w:p w14:paraId="0A9E058E"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Marzo</w:t>
                  </w:r>
                </w:p>
              </w:tc>
              <w:tc>
                <w:tcPr>
                  <w:tcW w:w="1432" w:type="dxa"/>
                  <w:tcBorders>
                    <w:top w:val="nil"/>
                    <w:left w:val="nil"/>
                    <w:bottom w:val="single" w:sz="4" w:space="0" w:color="auto"/>
                    <w:right w:val="single" w:sz="4" w:space="0" w:color="auto"/>
                  </w:tcBorders>
                  <w:shd w:val="clear" w:color="auto" w:fill="auto"/>
                  <w:noWrap/>
                  <w:vAlign w:val="center"/>
                  <w:hideMark/>
                </w:tcPr>
                <w:p w14:paraId="6B47D9D9"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21/03/2019</w:t>
                  </w:r>
                </w:p>
              </w:tc>
              <w:tc>
                <w:tcPr>
                  <w:tcW w:w="1432" w:type="dxa"/>
                  <w:tcBorders>
                    <w:top w:val="nil"/>
                    <w:left w:val="nil"/>
                    <w:bottom w:val="single" w:sz="4" w:space="0" w:color="auto"/>
                    <w:right w:val="single" w:sz="4" w:space="0" w:color="auto"/>
                  </w:tcBorders>
                  <w:shd w:val="clear" w:color="auto" w:fill="auto"/>
                  <w:noWrap/>
                  <w:vAlign w:val="center"/>
                  <w:hideMark/>
                </w:tcPr>
                <w:p w14:paraId="3E7D3BB0"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21/03/2019</w:t>
                  </w:r>
                </w:p>
              </w:tc>
              <w:tc>
                <w:tcPr>
                  <w:tcW w:w="1782" w:type="dxa"/>
                  <w:tcBorders>
                    <w:top w:val="nil"/>
                    <w:left w:val="nil"/>
                    <w:bottom w:val="single" w:sz="4" w:space="0" w:color="auto"/>
                    <w:right w:val="single" w:sz="4" w:space="0" w:color="auto"/>
                  </w:tcBorders>
                  <w:shd w:val="clear" w:color="auto" w:fill="auto"/>
                  <w:noWrap/>
                  <w:vAlign w:val="center"/>
                  <w:hideMark/>
                </w:tcPr>
                <w:p w14:paraId="6567B177"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16</w:t>
                  </w:r>
                </w:p>
              </w:tc>
            </w:tr>
            <w:tr w:rsidR="00F34CBA" w:rsidRPr="000F2260" w14:paraId="54DE4598" w14:textId="77777777" w:rsidTr="00F34CBA">
              <w:trPr>
                <w:trHeight w:val="300"/>
                <w:jc w:val="center"/>
              </w:trPr>
              <w:tc>
                <w:tcPr>
                  <w:tcW w:w="1574" w:type="dxa"/>
                  <w:tcBorders>
                    <w:top w:val="nil"/>
                    <w:left w:val="single" w:sz="8" w:space="0" w:color="auto"/>
                    <w:bottom w:val="single" w:sz="4" w:space="0" w:color="auto"/>
                    <w:right w:val="single" w:sz="4" w:space="0" w:color="auto"/>
                  </w:tcBorders>
                  <w:shd w:val="clear" w:color="auto" w:fill="auto"/>
                  <w:noWrap/>
                  <w:vAlign w:val="center"/>
                  <w:hideMark/>
                </w:tcPr>
                <w:p w14:paraId="4333F770"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 xml:space="preserve">Mayo </w:t>
                  </w:r>
                </w:p>
              </w:tc>
              <w:tc>
                <w:tcPr>
                  <w:tcW w:w="1432" w:type="dxa"/>
                  <w:tcBorders>
                    <w:top w:val="nil"/>
                    <w:left w:val="nil"/>
                    <w:bottom w:val="single" w:sz="4" w:space="0" w:color="auto"/>
                    <w:right w:val="single" w:sz="4" w:space="0" w:color="auto"/>
                  </w:tcBorders>
                  <w:shd w:val="clear" w:color="auto" w:fill="auto"/>
                  <w:noWrap/>
                  <w:vAlign w:val="center"/>
                  <w:hideMark/>
                </w:tcPr>
                <w:p w14:paraId="3BA85702"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02/05/2019</w:t>
                  </w:r>
                </w:p>
              </w:tc>
              <w:tc>
                <w:tcPr>
                  <w:tcW w:w="1432" w:type="dxa"/>
                  <w:tcBorders>
                    <w:top w:val="nil"/>
                    <w:left w:val="nil"/>
                    <w:bottom w:val="single" w:sz="4" w:space="0" w:color="auto"/>
                    <w:right w:val="single" w:sz="4" w:space="0" w:color="auto"/>
                  </w:tcBorders>
                  <w:shd w:val="clear" w:color="auto" w:fill="auto"/>
                  <w:noWrap/>
                  <w:vAlign w:val="center"/>
                  <w:hideMark/>
                </w:tcPr>
                <w:p w14:paraId="441EC0F7"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02/05/2019</w:t>
                  </w:r>
                </w:p>
              </w:tc>
              <w:tc>
                <w:tcPr>
                  <w:tcW w:w="1782" w:type="dxa"/>
                  <w:tcBorders>
                    <w:top w:val="nil"/>
                    <w:left w:val="nil"/>
                    <w:bottom w:val="single" w:sz="4" w:space="0" w:color="auto"/>
                    <w:right w:val="single" w:sz="4" w:space="0" w:color="auto"/>
                  </w:tcBorders>
                  <w:shd w:val="clear" w:color="auto" w:fill="auto"/>
                  <w:noWrap/>
                  <w:vAlign w:val="center"/>
                  <w:hideMark/>
                </w:tcPr>
                <w:p w14:paraId="6ADDAA61"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3</w:t>
                  </w:r>
                </w:p>
              </w:tc>
            </w:tr>
          </w:tbl>
          <w:p w14:paraId="6E20C9E2" w14:textId="77777777" w:rsidR="00F34CBA" w:rsidRPr="000F2260" w:rsidRDefault="00F34CBA" w:rsidP="00F34CBA">
            <w:pPr>
              <w:jc w:val="both"/>
              <w:rPr>
                <w:rFonts w:asciiTheme="minorHAnsi" w:hAnsiTheme="minorHAnsi"/>
              </w:rPr>
            </w:pPr>
          </w:p>
          <w:p w14:paraId="7AEDD1FE" w14:textId="7CD35506" w:rsidR="00F34CBA" w:rsidRPr="000F2260" w:rsidRDefault="00F34CBA" w:rsidP="006814E8">
            <w:pPr>
              <w:pStyle w:val="Prrafodelista"/>
              <w:numPr>
                <w:ilvl w:val="0"/>
                <w:numId w:val="12"/>
              </w:numPr>
              <w:jc w:val="both"/>
              <w:rPr>
                <w:rFonts w:asciiTheme="minorHAnsi" w:hAnsiTheme="minorHAnsi"/>
              </w:rPr>
            </w:pPr>
            <w:r w:rsidRPr="000F2260">
              <w:rPr>
                <w:rFonts w:asciiTheme="minorHAnsi" w:hAnsiTheme="minorHAnsi"/>
              </w:rPr>
              <w:t>El ítem (inmuebles) que tiene visita para avaluó y/estimado de renta se encuentra en municipio de Dabeiba, departamento de Antioquia, y su visita se realizó en abril.</w:t>
            </w:r>
          </w:p>
          <w:tbl>
            <w:tblPr>
              <w:tblW w:w="6220" w:type="dxa"/>
              <w:jc w:val="center"/>
              <w:tblLayout w:type="fixed"/>
              <w:tblCellMar>
                <w:left w:w="70" w:type="dxa"/>
                <w:right w:w="70" w:type="dxa"/>
              </w:tblCellMar>
              <w:tblLook w:val="04A0" w:firstRow="1" w:lastRow="0" w:firstColumn="1" w:lastColumn="0" w:noHBand="0" w:noVBand="1"/>
            </w:tblPr>
            <w:tblGrid>
              <w:gridCol w:w="1574"/>
              <w:gridCol w:w="1432"/>
              <w:gridCol w:w="1432"/>
              <w:gridCol w:w="1782"/>
            </w:tblGrid>
            <w:tr w:rsidR="00F34CBA" w:rsidRPr="000F2260" w14:paraId="17150E73" w14:textId="77777777" w:rsidTr="00817DA5">
              <w:trPr>
                <w:trHeight w:val="705"/>
                <w:jc w:val="center"/>
              </w:trPr>
              <w:tc>
                <w:tcPr>
                  <w:tcW w:w="6220" w:type="dxa"/>
                  <w:gridSpan w:val="4"/>
                  <w:tcBorders>
                    <w:top w:val="single" w:sz="8" w:space="0" w:color="auto"/>
                    <w:left w:val="single" w:sz="8" w:space="0" w:color="auto"/>
                    <w:bottom w:val="single" w:sz="8" w:space="0" w:color="auto"/>
                    <w:right w:val="nil"/>
                  </w:tcBorders>
                  <w:shd w:val="clear" w:color="000000" w:fill="2F75B5"/>
                  <w:vAlign w:val="center"/>
                  <w:hideMark/>
                </w:tcPr>
                <w:p w14:paraId="109DF6E3" w14:textId="77777777" w:rsidR="00F34CBA" w:rsidRPr="000F2260" w:rsidRDefault="00F34CBA" w:rsidP="00F34CBA">
                  <w:pPr>
                    <w:spacing w:after="0" w:line="240" w:lineRule="auto"/>
                    <w:jc w:val="center"/>
                    <w:rPr>
                      <w:rFonts w:asciiTheme="minorHAnsi" w:eastAsia="Times New Roman" w:hAnsiTheme="minorHAnsi" w:cs="Calibri"/>
                      <w:b/>
                      <w:color w:val="FFFFFF"/>
                      <w:lang w:val="es-ES" w:eastAsia="es-ES"/>
                    </w:rPr>
                  </w:pPr>
                  <w:r w:rsidRPr="000F2260">
                    <w:rPr>
                      <w:rFonts w:asciiTheme="minorHAnsi" w:eastAsia="Times New Roman" w:hAnsiTheme="minorHAnsi" w:cs="Calibri"/>
                      <w:b/>
                      <w:color w:val="FFFFFF"/>
                      <w:lang w:val="es-ES" w:eastAsia="es-ES"/>
                    </w:rPr>
                    <w:t>RELACIÓN DE VISITAS PARA AVALÚO Y/O ESTIMADO DE RENTA A BIENES INMUEBLES</w:t>
                  </w:r>
                </w:p>
              </w:tc>
            </w:tr>
            <w:tr w:rsidR="00F34CBA" w:rsidRPr="000F2260" w14:paraId="0ADA1E7A" w14:textId="77777777" w:rsidTr="00817DA5">
              <w:trPr>
                <w:trHeight w:val="315"/>
                <w:jc w:val="center"/>
              </w:trPr>
              <w:tc>
                <w:tcPr>
                  <w:tcW w:w="1574" w:type="dxa"/>
                  <w:tcBorders>
                    <w:top w:val="nil"/>
                    <w:left w:val="single" w:sz="8" w:space="0" w:color="auto"/>
                    <w:bottom w:val="single" w:sz="8" w:space="0" w:color="auto"/>
                    <w:right w:val="single" w:sz="8" w:space="0" w:color="auto"/>
                  </w:tcBorders>
                  <w:shd w:val="clear" w:color="auto" w:fill="D9D9D9" w:themeFill="background1" w:themeFillShade="D9"/>
                  <w:vAlign w:val="center"/>
                  <w:hideMark/>
                </w:tcPr>
                <w:p w14:paraId="1DD81D28" w14:textId="118F24B6" w:rsidR="00F34CBA" w:rsidRPr="000F2260" w:rsidRDefault="00F34CBA" w:rsidP="00F34CBA">
                  <w:pPr>
                    <w:spacing w:after="0" w:line="240" w:lineRule="auto"/>
                    <w:jc w:val="center"/>
                    <w:rPr>
                      <w:rFonts w:asciiTheme="minorHAnsi" w:eastAsia="Times New Roman" w:hAnsiTheme="minorHAnsi" w:cs="Calibri"/>
                      <w:color w:val="FFFFFF"/>
                      <w:lang w:val="es-ES" w:eastAsia="es-ES"/>
                    </w:rPr>
                  </w:pPr>
                  <w:r w:rsidRPr="000F2260">
                    <w:rPr>
                      <w:rFonts w:asciiTheme="minorHAnsi" w:eastAsia="Times New Roman" w:hAnsiTheme="minorHAnsi" w:cs="Calibri"/>
                      <w:color w:val="000000" w:themeColor="text1"/>
                      <w:lang w:val="es-ES" w:eastAsia="es-ES"/>
                    </w:rPr>
                    <w:t> Mes</w:t>
                  </w:r>
                </w:p>
              </w:tc>
              <w:tc>
                <w:tcPr>
                  <w:tcW w:w="1432" w:type="dxa"/>
                  <w:tcBorders>
                    <w:top w:val="nil"/>
                    <w:left w:val="nil"/>
                    <w:bottom w:val="single" w:sz="8" w:space="0" w:color="auto"/>
                    <w:right w:val="single" w:sz="8" w:space="0" w:color="auto"/>
                  </w:tcBorders>
                  <w:shd w:val="clear" w:color="auto" w:fill="D9D9D9" w:themeFill="background1" w:themeFillShade="D9"/>
                  <w:noWrap/>
                  <w:vAlign w:val="center"/>
                  <w:hideMark/>
                </w:tcPr>
                <w:p w14:paraId="06E35709" w14:textId="3AF52DA0" w:rsidR="00F34CBA" w:rsidRPr="000F2260" w:rsidRDefault="00F34CBA" w:rsidP="00F34CBA">
                  <w:pPr>
                    <w:spacing w:after="0" w:line="240" w:lineRule="auto"/>
                    <w:jc w:val="center"/>
                    <w:rPr>
                      <w:rFonts w:asciiTheme="minorHAnsi" w:eastAsia="Times New Roman" w:hAnsiTheme="minorHAnsi" w:cs="Calibri"/>
                      <w:color w:val="FFFFFF"/>
                      <w:lang w:val="es-ES" w:eastAsia="es-ES"/>
                    </w:rPr>
                  </w:pPr>
                  <w:r w:rsidRPr="000F2260">
                    <w:rPr>
                      <w:rFonts w:asciiTheme="minorHAnsi" w:eastAsia="Times New Roman" w:hAnsiTheme="minorHAnsi" w:cs="Calibri"/>
                      <w:color w:val="000000" w:themeColor="text1"/>
                      <w:lang w:val="es-ES" w:eastAsia="es-ES"/>
                    </w:rPr>
                    <w:t>Fecha inicio</w:t>
                  </w:r>
                </w:p>
              </w:tc>
              <w:tc>
                <w:tcPr>
                  <w:tcW w:w="1432" w:type="dxa"/>
                  <w:tcBorders>
                    <w:top w:val="nil"/>
                    <w:left w:val="nil"/>
                    <w:bottom w:val="single" w:sz="8" w:space="0" w:color="auto"/>
                    <w:right w:val="single" w:sz="8" w:space="0" w:color="auto"/>
                  </w:tcBorders>
                  <w:shd w:val="clear" w:color="auto" w:fill="D9D9D9" w:themeFill="background1" w:themeFillShade="D9"/>
                  <w:noWrap/>
                  <w:vAlign w:val="center"/>
                  <w:hideMark/>
                </w:tcPr>
                <w:p w14:paraId="5A8E9D07" w14:textId="4B6A9643" w:rsidR="00F34CBA" w:rsidRPr="000F2260" w:rsidRDefault="00F34CBA" w:rsidP="00F34CBA">
                  <w:pPr>
                    <w:spacing w:after="0" w:line="240" w:lineRule="auto"/>
                    <w:jc w:val="center"/>
                    <w:rPr>
                      <w:rFonts w:asciiTheme="minorHAnsi" w:eastAsia="Times New Roman" w:hAnsiTheme="minorHAnsi" w:cs="Calibri"/>
                      <w:color w:val="FFFFFF"/>
                      <w:lang w:val="es-ES" w:eastAsia="es-ES"/>
                    </w:rPr>
                  </w:pPr>
                  <w:r w:rsidRPr="000F2260">
                    <w:rPr>
                      <w:rFonts w:asciiTheme="minorHAnsi" w:eastAsia="Times New Roman" w:hAnsiTheme="minorHAnsi" w:cs="Calibri"/>
                      <w:color w:val="000000" w:themeColor="text1"/>
                      <w:lang w:val="es-ES" w:eastAsia="es-ES"/>
                    </w:rPr>
                    <w:t>Fecha final</w:t>
                  </w:r>
                </w:p>
              </w:tc>
              <w:tc>
                <w:tcPr>
                  <w:tcW w:w="1782" w:type="dxa"/>
                  <w:tcBorders>
                    <w:top w:val="nil"/>
                    <w:left w:val="nil"/>
                    <w:bottom w:val="single" w:sz="8" w:space="0" w:color="auto"/>
                    <w:right w:val="single" w:sz="8" w:space="0" w:color="auto"/>
                  </w:tcBorders>
                  <w:shd w:val="clear" w:color="auto" w:fill="D9D9D9" w:themeFill="background1" w:themeFillShade="D9"/>
                  <w:noWrap/>
                  <w:vAlign w:val="center"/>
                  <w:hideMark/>
                </w:tcPr>
                <w:p w14:paraId="2C2B0E8E" w14:textId="2765AA82" w:rsidR="00F34CBA" w:rsidRPr="000F2260" w:rsidRDefault="00F34CBA" w:rsidP="00F34CBA">
                  <w:pPr>
                    <w:spacing w:after="0" w:line="240" w:lineRule="auto"/>
                    <w:jc w:val="center"/>
                    <w:rPr>
                      <w:rFonts w:asciiTheme="minorHAnsi" w:eastAsia="Times New Roman" w:hAnsiTheme="minorHAnsi" w:cs="Calibri"/>
                      <w:color w:val="FFFFFF"/>
                      <w:lang w:val="es-ES" w:eastAsia="es-ES"/>
                    </w:rPr>
                  </w:pPr>
                  <w:r w:rsidRPr="000F2260">
                    <w:rPr>
                      <w:rFonts w:asciiTheme="minorHAnsi" w:eastAsia="Times New Roman" w:hAnsiTheme="minorHAnsi" w:cs="Calibri"/>
                      <w:color w:val="000000" w:themeColor="text1"/>
                      <w:lang w:val="es-ES" w:eastAsia="es-ES"/>
                    </w:rPr>
                    <w:t>ítems visitados</w:t>
                  </w:r>
                </w:p>
              </w:tc>
            </w:tr>
            <w:tr w:rsidR="00F34CBA" w:rsidRPr="000F2260" w14:paraId="562928F1" w14:textId="77777777" w:rsidTr="00F34CBA">
              <w:trPr>
                <w:trHeight w:val="300"/>
                <w:jc w:val="center"/>
              </w:trPr>
              <w:tc>
                <w:tcPr>
                  <w:tcW w:w="1574" w:type="dxa"/>
                  <w:tcBorders>
                    <w:top w:val="nil"/>
                    <w:left w:val="single" w:sz="8" w:space="0" w:color="auto"/>
                    <w:bottom w:val="single" w:sz="4" w:space="0" w:color="auto"/>
                    <w:right w:val="single" w:sz="4" w:space="0" w:color="auto"/>
                  </w:tcBorders>
                  <w:shd w:val="clear" w:color="auto" w:fill="auto"/>
                  <w:noWrap/>
                  <w:vAlign w:val="center"/>
                  <w:hideMark/>
                </w:tcPr>
                <w:p w14:paraId="6CCFED55"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Abril</w:t>
                  </w:r>
                </w:p>
              </w:tc>
              <w:tc>
                <w:tcPr>
                  <w:tcW w:w="1432" w:type="dxa"/>
                  <w:tcBorders>
                    <w:top w:val="nil"/>
                    <w:left w:val="nil"/>
                    <w:bottom w:val="single" w:sz="4" w:space="0" w:color="auto"/>
                    <w:right w:val="single" w:sz="4" w:space="0" w:color="auto"/>
                  </w:tcBorders>
                  <w:shd w:val="clear" w:color="auto" w:fill="auto"/>
                  <w:noWrap/>
                  <w:vAlign w:val="center"/>
                  <w:hideMark/>
                </w:tcPr>
                <w:p w14:paraId="7FD0CCDD"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11/04/2019</w:t>
                  </w:r>
                </w:p>
              </w:tc>
              <w:tc>
                <w:tcPr>
                  <w:tcW w:w="1432" w:type="dxa"/>
                  <w:tcBorders>
                    <w:top w:val="nil"/>
                    <w:left w:val="nil"/>
                    <w:bottom w:val="single" w:sz="4" w:space="0" w:color="auto"/>
                    <w:right w:val="single" w:sz="4" w:space="0" w:color="auto"/>
                  </w:tcBorders>
                  <w:shd w:val="clear" w:color="auto" w:fill="auto"/>
                  <w:noWrap/>
                  <w:vAlign w:val="center"/>
                  <w:hideMark/>
                </w:tcPr>
                <w:p w14:paraId="08502536"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13/04/2019</w:t>
                  </w:r>
                </w:p>
              </w:tc>
              <w:tc>
                <w:tcPr>
                  <w:tcW w:w="1782" w:type="dxa"/>
                  <w:tcBorders>
                    <w:top w:val="nil"/>
                    <w:left w:val="nil"/>
                    <w:bottom w:val="single" w:sz="4" w:space="0" w:color="auto"/>
                    <w:right w:val="single" w:sz="4" w:space="0" w:color="auto"/>
                  </w:tcBorders>
                  <w:shd w:val="clear" w:color="auto" w:fill="auto"/>
                  <w:noWrap/>
                  <w:vAlign w:val="center"/>
                  <w:hideMark/>
                </w:tcPr>
                <w:p w14:paraId="05B043E4" w14:textId="77777777" w:rsidR="00F34CBA" w:rsidRPr="000F2260" w:rsidRDefault="00F34CBA" w:rsidP="00F34CBA">
                  <w:pPr>
                    <w:spacing w:after="0" w:line="240" w:lineRule="auto"/>
                    <w:jc w:val="center"/>
                    <w:rPr>
                      <w:rFonts w:asciiTheme="minorHAnsi" w:eastAsia="Times New Roman" w:hAnsiTheme="minorHAnsi" w:cs="Calibri"/>
                      <w:color w:val="000000"/>
                      <w:lang w:val="es-ES" w:eastAsia="es-ES"/>
                    </w:rPr>
                  </w:pPr>
                  <w:r w:rsidRPr="000F2260">
                    <w:rPr>
                      <w:rFonts w:asciiTheme="minorHAnsi" w:eastAsia="Times New Roman" w:hAnsiTheme="minorHAnsi" w:cs="Calibri"/>
                      <w:color w:val="000000"/>
                      <w:lang w:val="es-ES" w:eastAsia="es-ES"/>
                    </w:rPr>
                    <w:t>1</w:t>
                  </w:r>
                </w:p>
              </w:tc>
            </w:tr>
          </w:tbl>
          <w:p w14:paraId="0414785A" w14:textId="77777777" w:rsidR="00F34CBA" w:rsidRPr="000F2260" w:rsidRDefault="00F34CBA" w:rsidP="00F34CBA">
            <w:pPr>
              <w:jc w:val="both"/>
              <w:rPr>
                <w:rFonts w:asciiTheme="minorHAnsi" w:hAnsiTheme="minorHAnsi"/>
              </w:rPr>
            </w:pPr>
          </w:p>
          <w:p w14:paraId="2059BD29" w14:textId="7026415A" w:rsidR="00F34CBA" w:rsidRPr="000F2260" w:rsidRDefault="00F34CBA" w:rsidP="006814E8">
            <w:pPr>
              <w:pStyle w:val="Prrafodelista"/>
              <w:numPr>
                <w:ilvl w:val="0"/>
                <w:numId w:val="12"/>
              </w:numPr>
              <w:jc w:val="both"/>
              <w:rPr>
                <w:rFonts w:asciiTheme="minorHAnsi" w:hAnsiTheme="minorHAnsi"/>
              </w:rPr>
            </w:pPr>
            <w:r w:rsidRPr="000F2260">
              <w:rPr>
                <w:rFonts w:asciiTheme="minorHAnsi" w:hAnsiTheme="minorHAnsi"/>
              </w:rPr>
              <w:t>Durante los meses del año 2019 se realizaron diferentes consultas para el proceso de identificación de los inmuebles, donde las consultas a las ORIP para información registral dependían de una anterior consulta y respuesta satisfactoria por parte de los catastros. En la siguiente tabla se muestra la relación de las consultas realizadas por mes.</w:t>
            </w:r>
          </w:p>
          <w:p w14:paraId="6780657E" w14:textId="7EC97A2F" w:rsidR="00F34CBA" w:rsidRPr="000F2260" w:rsidRDefault="00F34CBA" w:rsidP="003B48AC">
            <w:pPr>
              <w:jc w:val="center"/>
              <w:rPr>
                <w:rFonts w:asciiTheme="minorHAnsi" w:hAnsiTheme="minorHAnsi"/>
              </w:rPr>
            </w:pPr>
            <w:r w:rsidRPr="000F2260">
              <w:rPr>
                <w:rFonts w:asciiTheme="minorHAnsi" w:hAnsiTheme="minorHAnsi"/>
                <w:noProof/>
                <w:lang w:eastAsia="es-CO"/>
              </w:rPr>
              <w:lastRenderedPageBreak/>
              <w:drawing>
                <wp:inline distT="0" distB="0" distL="0" distR="0" wp14:anchorId="7D5D06EE" wp14:editId="74DFC541">
                  <wp:extent cx="5400040" cy="362648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00040" cy="3626485"/>
                          </a:xfrm>
                          <a:prstGeom prst="rect">
                            <a:avLst/>
                          </a:prstGeom>
                          <a:noFill/>
                          <a:ln>
                            <a:noFill/>
                          </a:ln>
                        </pic:spPr>
                      </pic:pic>
                    </a:graphicData>
                  </a:graphic>
                </wp:inline>
              </w:drawing>
            </w:r>
          </w:p>
          <w:p w14:paraId="43C276A7" w14:textId="77777777" w:rsidR="00F34CBA" w:rsidRPr="000F2260" w:rsidRDefault="00F34CBA" w:rsidP="003B48AC">
            <w:pPr>
              <w:spacing w:after="0" w:line="240" w:lineRule="auto"/>
              <w:rPr>
                <w:rFonts w:asciiTheme="minorHAnsi" w:hAnsiTheme="minorHAnsi"/>
              </w:rPr>
            </w:pPr>
            <w:r w:rsidRPr="000F2260">
              <w:rPr>
                <w:rFonts w:asciiTheme="minorHAnsi" w:hAnsiTheme="minorHAnsi"/>
              </w:rPr>
              <w:t>UAECD:</w:t>
            </w:r>
            <w:r w:rsidRPr="000F2260">
              <w:rPr>
                <w:rFonts w:asciiTheme="minorHAnsi" w:hAnsiTheme="minorHAnsi"/>
              </w:rPr>
              <w:tab/>
            </w:r>
            <w:r w:rsidRPr="000F2260">
              <w:rPr>
                <w:rFonts w:asciiTheme="minorHAnsi" w:hAnsiTheme="minorHAnsi"/>
              </w:rPr>
              <w:tab/>
              <w:t>Unidad Administrativa Especial Catastro Distrital</w:t>
            </w:r>
            <w:r w:rsidRPr="000F2260">
              <w:rPr>
                <w:rFonts w:asciiTheme="minorHAnsi" w:hAnsiTheme="minorHAnsi"/>
              </w:rPr>
              <w:tab/>
            </w:r>
            <w:r w:rsidRPr="000F2260">
              <w:rPr>
                <w:rFonts w:asciiTheme="minorHAnsi" w:hAnsiTheme="minorHAnsi"/>
              </w:rPr>
              <w:tab/>
            </w:r>
            <w:r w:rsidRPr="000F2260">
              <w:rPr>
                <w:rFonts w:asciiTheme="minorHAnsi" w:hAnsiTheme="minorHAnsi"/>
              </w:rPr>
              <w:tab/>
            </w:r>
            <w:r w:rsidRPr="000F2260">
              <w:rPr>
                <w:rFonts w:asciiTheme="minorHAnsi" w:hAnsiTheme="minorHAnsi"/>
              </w:rPr>
              <w:tab/>
            </w:r>
          </w:p>
          <w:p w14:paraId="164EC361" w14:textId="77777777" w:rsidR="00F34CBA" w:rsidRPr="000F2260" w:rsidRDefault="00F34CBA" w:rsidP="003B48AC">
            <w:pPr>
              <w:spacing w:after="0" w:line="240" w:lineRule="auto"/>
              <w:rPr>
                <w:rFonts w:asciiTheme="minorHAnsi" w:hAnsiTheme="minorHAnsi"/>
              </w:rPr>
            </w:pPr>
            <w:r w:rsidRPr="000F2260">
              <w:rPr>
                <w:rFonts w:asciiTheme="minorHAnsi" w:hAnsiTheme="minorHAnsi"/>
              </w:rPr>
              <w:t>DAPGA:</w:t>
            </w:r>
            <w:r w:rsidRPr="000F2260">
              <w:rPr>
                <w:rFonts w:asciiTheme="minorHAnsi" w:hAnsiTheme="minorHAnsi"/>
              </w:rPr>
              <w:tab/>
            </w:r>
            <w:r w:rsidRPr="000F2260">
              <w:rPr>
                <w:rFonts w:asciiTheme="minorHAnsi" w:hAnsiTheme="minorHAnsi"/>
              </w:rPr>
              <w:tab/>
              <w:t>Departamento Administrativo de Planeación de la Gobernación de Antioquia</w:t>
            </w:r>
            <w:r w:rsidRPr="000F2260">
              <w:rPr>
                <w:rFonts w:asciiTheme="minorHAnsi" w:hAnsiTheme="minorHAnsi"/>
              </w:rPr>
              <w:tab/>
            </w:r>
          </w:p>
          <w:p w14:paraId="66AA2A7D" w14:textId="77777777" w:rsidR="00F34CBA" w:rsidRPr="000F2260" w:rsidRDefault="00F34CBA" w:rsidP="003B48AC">
            <w:pPr>
              <w:spacing w:after="0" w:line="240" w:lineRule="auto"/>
              <w:rPr>
                <w:rFonts w:asciiTheme="minorHAnsi" w:hAnsiTheme="minorHAnsi"/>
              </w:rPr>
            </w:pPr>
            <w:r w:rsidRPr="000F2260">
              <w:rPr>
                <w:rFonts w:asciiTheme="minorHAnsi" w:hAnsiTheme="minorHAnsi"/>
              </w:rPr>
              <w:t>IGAC:</w:t>
            </w:r>
            <w:r w:rsidRPr="000F2260">
              <w:rPr>
                <w:rFonts w:asciiTheme="minorHAnsi" w:hAnsiTheme="minorHAnsi"/>
              </w:rPr>
              <w:tab/>
            </w:r>
            <w:r w:rsidRPr="000F2260">
              <w:rPr>
                <w:rFonts w:asciiTheme="minorHAnsi" w:hAnsiTheme="minorHAnsi"/>
              </w:rPr>
              <w:tab/>
              <w:t>Instituto Geográfico Agustín Codazzi</w:t>
            </w:r>
            <w:r w:rsidRPr="000F2260">
              <w:rPr>
                <w:rFonts w:asciiTheme="minorHAnsi" w:hAnsiTheme="minorHAnsi"/>
              </w:rPr>
              <w:tab/>
            </w:r>
            <w:r w:rsidRPr="000F2260">
              <w:rPr>
                <w:rFonts w:asciiTheme="minorHAnsi" w:hAnsiTheme="minorHAnsi"/>
              </w:rPr>
              <w:tab/>
            </w:r>
            <w:r w:rsidRPr="000F2260">
              <w:rPr>
                <w:rFonts w:asciiTheme="minorHAnsi" w:hAnsiTheme="minorHAnsi"/>
              </w:rPr>
              <w:tab/>
            </w:r>
            <w:r w:rsidRPr="000F2260">
              <w:rPr>
                <w:rFonts w:asciiTheme="minorHAnsi" w:hAnsiTheme="minorHAnsi"/>
              </w:rPr>
              <w:tab/>
            </w:r>
            <w:r w:rsidRPr="000F2260">
              <w:rPr>
                <w:rFonts w:asciiTheme="minorHAnsi" w:hAnsiTheme="minorHAnsi"/>
              </w:rPr>
              <w:tab/>
            </w:r>
          </w:p>
          <w:p w14:paraId="292CFDD7" w14:textId="77777777" w:rsidR="00F34CBA" w:rsidRPr="000F2260" w:rsidRDefault="00F34CBA" w:rsidP="003B48AC">
            <w:pPr>
              <w:spacing w:after="0" w:line="240" w:lineRule="auto"/>
              <w:rPr>
                <w:rFonts w:asciiTheme="minorHAnsi" w:hAnsiTheme="minorHAnsi"/>
              </w:rPr>
            </w:pPr>
            <w:r w:rsidRPr="000F2260">
              <w:rPr>
                <w:rFonts w:asciiTheme="minorHAnsi" w:hAnsiTheme="minorHAnsi"/>
              </w:rPr>
              <w:t>SNR:</w:t>
            </w:r>
            <w:r w:rsidRPr="000F2260">
              <w:rPr>
                <w:rFonts w:asciiTheme="minorHAnsi" w:hAnsiTheme="minorHAnsi"/>
              </w:rPr>
              <w:tab/>
            </w:r>
            <w:r w:rsidRPr="000F2260">
              <w:rPr>
                <w:rFonts w:asciiTheme="minorHAnsi" w:hAnsiTheme="minorHAnsi"/>
              </w:rPr>
              <w:tab/>
              <w:t>Superintendencia de Notariado y Registro</w:t>
            </w:r>
            <w:r w:rsidRPr="000F2260">
              <w:rPr>
                <w:rFonts w:asciiTheme="minorHAnsi" w:hAnsiTheme="minorHAnsi"/>
              </w:rPr>
              <w:tab/>
            </w:r>
            <w:r w:rsidRPr="000F2260">
              <w:rPr>
                <w:rFonts w:asciiTheme="minorHAnsi" w:hAnsiTheme="minorHAnsi"/>
              </w:rPr>
              <w:tab/>
            </w:r>
            <w:r w:rsidRPr="000F2260">
              <w:rPr>
                <w:rFonts w:asciiTheme="minorHAnsi" w:hAnsiTheme="minorHAnsi"/>
              </w:rPr>
              <w:tab/>
            </w:r>
            <w:r w:rsidRPr="000F2260">
              <w:rPr>
                <w:rFonts w:asciiTheme="minorHAnsi" w:hAnsiTheme="minorHAnsi"/>
              </w:rPr>
              <w:tab/>
            </w:r>
            <w:r w:rsidRPr="000F2260">
              <w:rPr>
                <w:rFonts w:asciiTheme="minorHAnsi" w:hAnsiTheme="minorHAnsi"/>
              </w:rPr>
              <w:tab/>
            </w:r>
          </w:p>
          <w:p w14:paraId="3E12E152" w14:textId="77777777" w:rsidR="00F34CBA" w:rsidRPr="000F2260" w:rsidRDefault="00F34CBA" w:rsidP="003B48AC">
            <w:pPr>
              <w:spacing w:after="0" w:line="240" w:lineRule="auto"/>
              <w:rPr>
                <w:rFonts w:asciiTheme="minorHAnsi" w:hAnsiTheme="minorHAnsi"/>
              </w:rPr>
            </w:pPr>
            <w:r w:rsidRPr="000F2260">
              <w:rPr>
                <w:rFonts w:asciiTheme="minorHAnsi" w:hAnsiTheme="minorHAnsi"/>
              </w:rPr>
              <w:t>ORIP:</w:t>
            </w:r>
            <w:r w:rsidRPr="000F2260">
              <w:rPr>
                <w:rFonts w:asciiTheme="minorHAnsi" w:hAnsiTheme="minorHAnsi"/>
              </w:rPr>
              <w:tab/>
            </w:r>
            <w:r w:rsidRPr="000F2260">
              <w:rPr>
                <w:rFonts w:asciiTheme="minorHAnsi" w:hAnsiTheme="minorHAnsi"/>
              </w:rPr>
              <w:tab/>
              <w:t>Oficina de Registro e Instrumentos Públicos</w:t>
            </w:r>
            <w:r w:rsidRPr="000F2260">
              <w:rPr>
                <w:rFonts w:asciiTheme="minorHAnsi" w:hAnsiTheme="minorHAnsi"/>
              </w:rPr>
              <w:tab/>
            </w:r>
            <w:r w:rsidRPr="000F2260">
              <w:rPr>
                <w:rFonts w:asciiTheme="minorHAnsi" w:hAnsiTheme="minorHAnsi"/>
              </w:rPr>
              <w:tab/>
            </w:r>
            <w:r w:rsidRPr="000F2260">
              <w:rPr>
                <w:rFonts w:asciiTheme="minorHAnsi" w:hAnsiTheme="minorHAnsi"/>
              </w:rPr>
              <w:tab/>
            </w:r>
            <w:r w:rsidRPr="000F2260">
              <w:rPr>
                <w:rFonts w:asciiTheme="minorHAnsi" w:hAnsiTheme="minorHAnsi"/>
              </w:rPr>
              <w:tab/>
            </w:r>
            <w:r w:rsidRPr="000F2260">
              <w:rPr>
                <w:rFonts w:asciiTheme="minorHAnsi" w:hAnsiTheme="minorHAnsi"/>
              </w:rPr>
              <w:tab/>
            </w:r>
          </w:p>
          <w:p w14:paraId="755AD3D0" w14:textId="77777777" w:rsidR="00F34CBA" w:rsidRPr="000F2260" w:rsidRDefault="00F34CBA" w:rsidP="003B48AC">
            <w:pPr>
              <w:spacing w:after="0" w:line="240" w:lineRule="auto"/>
              <w:rPr>
                <w:rFonts w:asciiTheme="minorHAnsi" w:hAnsiTheme="minorHAnsi"/>
              </w:rPr>
            </w:pPr>
            <w:r w:rsidRPr="000F2260">
              <w:rPr>
                <w:rFonts w:asciiTheme="minorHAnsi" w:hAnsiTheme="minorHAnsi"/>
              </w:rPr>
              <w:t>ANT:</w:t>
            </w:r>
            <w:r w:rsidRPr="000F2260">
              <w:rPr>
                <w:rFonts w:asciiTheme="minorHAnsi" w:hAnsiTheme="minorHAnsi"/>
              </w:rPr>
              <w:tab/>
            </w:r>
            <w:r w:rsidRPr="000F2260">
              <w:rPr>
                <w:rFonts w:asciiTheme="minorHAnsi" w:hAnsiTheme="minorHAnsi"/>
              </w:rPr>
              <w:tab/>
              <w:t>Agencia Nacional de Tierras</w:t>
            </w:r>
            <w:r w:rsidRPr="000F2260">
              <w:rPr>
                <w:rFonts w:asciiTheme="minorHAnsi" w:hAnsiTheme="minorHAnsi"/>
              </w:rPr>
              <w:tab/>
            </w:r>
            <w:r w:rsidRPr="000F2260">
              <w:rPr>
                <w:rFonts w:asciiTheme="minorHAnsi" w:hAnsiTheme="minorHAnsi"/>
              </w:rPr>
              <w:tab/>
            </w:r>
            <w:r w:rsidRPr="000F2260">
              <w:rPr>
                <w:rFonts w:asciiTheme="minorHAnsi" w:hAnsiTheme="minorHAnsi"/>
              </w:rPr>
              <w:tab/>
            </w:r>
            <w:r w:rsidRPr="000F2260">
              <w:rPr>
                <w:rFonts w:asciiTheme="minorHAnsi" w:hAnsiTheme="minorHAnsi"/>
              </w:rPr>
              <w:tab/>
            </w:r>
            <w:r w:rsidRPr="000F2260">
              <w:rPr>
                <w:rFonts w:asciiTheme="minorHAnsi" w:hAnsiTheme="minorHAnsi"/>
              </w:rPr>
              <w:tab/>
            </w:r>
          </w:p>
          <w:p w14:paraId="387CC847" w14:textId="77777777" w:rsidR="00F34CBA" w:rsidRPr="000F2260" w:rsidRDefault="00F34CBA" w:rsidP="003B48AC">
            <w:pPr>
              <w:spacing w:after="0" w:line="240" w:lineRule="auto"/>
              <w:rPr>
                <w:rFonts w:asciiTheme="minorHAnsi" w:hAnsiTheme="minorHAnsi"/>
              </w:rPr>
            </w:pPr>
            <w:r w:rsidRPr="000F2260">
              <w:rPr>
                <w:rFonts w:asciiTheme="minorHAnsi" w:hAnsiTheme="minorHAnsi"/>
              </w:rPr>
              <w:t>URT:</w:t>
            </w:r>
            <w:r w:rsidRPr="000F2260">
              <w:rPr>
                <w:rFonts w:asciiTheme="minorHAnsi" w:hAnsiTheme="minorHAnsi"/>
              </w:rPr>
              <w:tab/>
            </w:r>
            <w:r w:rsidRPr="000F2260">
              <w:rPr>
                <w:rFonts w:asciiTheme="minorHAnsi" w:hAnsiTheme="minorHAnsi"/>
              </w:rPr>
              <w:tab/>
              <w:t>Unidad de Restitución de Tierras</w:t>
            </w:r>
          </w:p>
          <w:p w14:paraId="261C0D0F" w14:textId="77777777" w:rsidR="00F34CBA" w:rsidRPr="000F2260" w:rsidRDefault="00F34CBA" w:rsidP="00F34CBA">
            <w:pPr>
              <w:spacing w:after="0" w:line="240" w:lineRule="auto"/>
              <w:rPr>
                <w:rFonts w:asciiTheme="minorHAnsi" w:hAnsiTheme="minorHAnsi"/>
              </w:rPr>
            </w:pPr>
          </w:p>
          <w:p w14:paraId="1D2DB3F2" w14:textId="70FDBA38" w:rsidR="00F34CBA" w:rsidRPr="000F2260" w:rsidRDefault="00F34CBA" w:rsidP="00353BE2">
            <w:pPr>
              <w:pStyle w:val="Prrafodelista"/>
              <w:spacing w:after="0" w:line="240" w:lineRule="auto"/>
              <w:ind w:left="1428"/>
              <w:rPr>
                <w:rFonts w:asciiTheme="minorHAnsi" w:hAnsiTheme="minorHAnsi"/>
                <w:b/>
              </w:rPr>
            </w:pPr>
          </w:p>
          <w:p w14:paraId="1557C668" w14:textId="6C3EA0E8" w:rsidR="00353BE2" w:rsidRPr="000F2260" w:rsidRDefault="00353BE2" w:rsidP="006814E8">
            <w:pPr>
              <w:pStyle w:val="Prrafodelista"/>
              <w:numPr>
                <w:ilvl w:val="0"/>
                <w:numId w:val="10"/>
              </w:numPr>
              <w:spacing w:after="0" w:line="240" w:lineRule="auto"/>
              <w:rPr>
                <w:rFonts w:asciiTheme="minorHAnsi" w:hAnsiTheme="minorHAnsi"/>
                <w:b/>
              </w:rPr>
            </w:pPr>
            <w:r w:rsidRPr="000F2260">
              <w:rPr>
                <w:rFonts w:asciiTheme="minorHAnsi" w:hAnsiTheme="minorHAnsi"/>
                <w:b/>
              </w:rPr>
              <w:t>Recepción de bienes del inventario FARC</w:t>
            </w:r>
          </w:p>
          <w:p w14:paraId="15F6627D" w14:textId="77777777" w:rsidR="00817DA5" w:rsidRPr="000F2260" w:rsidRDefault="00817DA5" w:rsidP="00817DA5">
            <w:pPr>
              <w:pStyle w:val="Prrafodelista"/>
              <w:spacing w:after="0" w:line="240" w:lineRule="auto"/>
              <w:ind w:left="360"/>
              <w:rPr>
                <w:rFonts w:asciiTheme="minorHAnsi" w:hAnsiTheme="minorHAnsi"/>
                <w:b/>
              </w:rPr>
            </w:pPr>
          </w:p>
          <w:p w14:paraId="117CAE86" w14:textId="77777777" w:rsidR="00817DA5" w:rsidRPr="000F2260" w:rsidRDefault="00817DA5" w:rsidP="00817DA5">
            <w:pPr>
              <w:jc w:val="both"/>
              <w:rPr>
                <w:rFonts w:asciiTheme="minorHAnsi" w:hAnsiTheme="minorHAnsi"/>
              </w:rPr>
            </w:pPr>
            <w:r w:rsidRPr="000F2260">
              <w:rPr>
                <w:rFonts w:asciiTheme="minorHAnsi" w:hAnsiTheme="minorHAnsi"/>
              </w:rPr>
              <w:t>Durante el año 2019 se realizaron las siguientes diligencias de recepción de los bienes reportados en el inventario de las FARC-EP.</w:t>
            </w:r>
          </w:p>
          <w:p w14:paraId="77401262" w14:textId="62A69F0A" w:rsidR="00817DA5" w:rsidRPr="000F2260" w:rsidRDefault="00817DA5" w:rsidP="006814E8">
            <w:pPr>
              <w:pStyle w:val="Prrafodelista"/>
              <w:numPr>
                <w:ilvl w:val="0"/>
                <w:numId w:val="13"/>
              </w:numPr>
              <w:jc w:val="both"/>
              <w:rPr>
                <w:rFonts w:asciiTheme="minorHAnsi" w:hAnsiTheme="minorHAnsi"/>
              </w:rPr>
            </w:pPr>
            <w:r w:rsidRPr="000F2260">
              <w:rPr>
                <w:rFonts w:asciiTheme="minorHAnsi" w:hAnsiTheme="minorHAnsi"/>
              </w:rPr>
              <w:t>Diligencia del 19 de febrero de 2019  en el ETCR Urías Rondón ubicado en la Macarena-Meta.</w:t>
            </w:r>
          </w:p>
          <w:p w14:paraId="700E3348" w14:textId="77777777" w:rsidR="00817DA5" w:rsidRPr="000F2260" w:rsidRDefault="00817DA5" w:rsidP="00817DA5">
            <w:pPr>
              <w:pStyle w:val="Prrafodelista"/>
              <w:jc w:val="both"/>
              <w:rPr>
                <w:rFonts w:asciiTheme="minorHAnsi" w:hAnsiTheme="minorHAnsi"/>
              </w:rPr>
            </w:pPr>
          </w:p>
          <w:p w14:paraId="6BD250C2" w14:textId="77777777" w:rsidR="00817DA5" w:rsidRPr="000F2260" w:rsidRDefault="00817DA5" w:rsidP="00817DA5">
            <w:pPr>
              <w:pStyle w:val="Prrafodelista"/>
              <w:jc w:val="both"/>
              <w:rPr>
                <w:rFonts w:asciiTheme="minorHAnsi" w:hAnsiTheme="minorHAnsi"/>
              </w:rPr>
            </w:pPr>
            <w:r w:rsidRPr="000F2260">
              <w:rPr>
                <w:rFonts w:asciiTheme="minorHAnsi" w:hAnsiTheme="minorHAnsi"/>
              </w:rPr>
              <w:t>Participantes:</w:t>
            </w:r>
          </w:p>
          <w:p w14:paraId="7E710933" w14:textId="77777777" w:rsidR="00817DA5" w:rsidRPr="000F2260" w:rsidRDefault="00817DA5" w:rsidP="00817DA5">
            <w:pPr>
              <w:pStyle w:val="Prrafodelista"/>
              <w:jc w:val="both"/>
              <w:rPr>
                <w:rFonts w:asciiTheme="minorHAnsi" w:hAnsiTheme="minorHAnsi"/>
              </w:rPr>
            </w:pPr>
          </w:p>
          <w:p w14:paraId="517AEAEE" w14:textId="77777777" w:rsidR="00817DA5" w:rsidRPr="000F2260" w:rsidRDefault="00817DA5" w:rsidP="006814E8">
            <w:pPr>
              <w:pStyle w:val="Prrafodelista"/>
              <w:numPr>
                <w:ilvl w:val="0"/>
                <w:numId w:val="14"/>
              </w:numPr>
              <w:jc w:val="both"/>
              <w:rPr>
                <w:rFonts w:asciiTheme="minorHAnsi" w:hAnsiTheme="minorHAnsi"/>
              </w:rPr>
            </w:pPr>
            <w:r w:rsidRPr="000F2260">
              <w:rPr>
                <w:rFonts w:asciiTheme="minorHAnsi" w:hAnsiTheme="minorHAnsi"/>
              </w:rPr>
              <w:t>Funcionarios SAE</w:t>
            </w:r>
          </w:p>
          <w:p w14:paraId="73937A9C" w14:textId="77777777" w:rsidR="00817DA5" w:rsidRPr="000F2260" w:rsidRDefault="00817DA5" w:rsidP="006814E8">
            <w:pPr>
              <w:pStyle w:val="Prrafodelista"/>
              <w:numPr>
                <w:ilvl w:val="0"/>
                <w:numId w:val="14"/>
              </w:numPr>
              <w:jc w:val="both"/>
              <w:rPr>
                <w:rFonts w:asciiTheme="minorHAnsi" w:hAnsiTheme="minorHAnsi"/>
              </w:rPr>
            </w:pPr>
            <w:r w:rsidRPr="000F2260">
              <w:rPr>
                <w:rFonts w:asciiTheme="minorHAnsi" w:hAnsiTheme="minorHAnsi"/>
              </w:rPr>
              <w:t>Delegados FARC-EP</w:t>
            </w:r>
          </w:p>
          <w:p w14:paraId="7BD39DD1" w14:textId="2E028E9E" w:rsidR="00817DA5" w:rsidRPr="000F2260" w:rsidRDefault="00817DA5" w:rsidP="00817DA5">
            <w:pPr>
              <w:jc w:val="both"/>
              <w:rPr>
                <w:rFonts w:asciiTheme="minorHAnsi" w:hAnsiTheme="minorHAnsi"/>
              </w:rPr>
            </w:pPr>
            <w:r w:rsidRPr="000F2260">
              <w:rPr>
                <w:rFonts w:asciiTheme="minorHAnsi" w:hAnsiTheme="minorHAnsi"/>
              </w:rPr>
              <w:t xml:space="preserve">En esta diligencia de recepción (Acta No. 79) el delegado FARC-RP, coordinador del ETCR Urías Rondón indicó que en esta zona de concentración de los exintegrantes de las FARC-EP, no se encontraba ningún elemento, equipo o material reportado en el inventario disponible para su entrega ya que se consideraron bienes consumibles y que con el trascurso del tiempo ya no existen o cumplieron con su vida útil y por ende se depreciaron, al punto que su valor de salvamento no es </w:t>
            </w:r>
            <w:r w:rsidRPr="000F2260">
              <w:rPr>
                <w:rFonts w:asciiTheme="minorHAnsi" w:hAnsiTheme="minorHAnsi"/>
              </w:rPr>
              <w:lastRenderedPageBreak/>
              <w:t>significativo y por tal motivo no serán objeto de entrega al no ser susceptibles de monetización .</w:t>
            </w:r>
          </w:p>
          <w:p w14:paraId="005A518B" w14:textId="77777777" w:rsidR="00817DA5" w:rsidRPr="000F2260" w:rsidRDefault="00817DA5" w:rsidP="00817DA5">
            <w:pPr>
              <w:jc w:val="both"/>
              <w:rPr>
                <w:rFonts w:asciiTheme="minorHAnsi" w:hAnsiTheme="minorHAnsi"/>
              </w:rPr>
            </w:pPr>
            <w:r w:rsidRPr="000F2260">
              <w:rPr>
                <w:rFonts w:asciiTheme="minorHAnsi" w:hAnsiTheme="minorHAnsi"/>
              </w:rPr>
              <w:t>Dichos bienes se describen en la siguiente tabla:</w:t>
            </w:r>
          </w:p>
          <w:tbl>
            <w:tblPr>
              <w:tblW w:w="4600" w:type="dxa"/>
              <w:jc w:val="center"/>
              <w:tblLayout w:type="fixed"/>
              <w:tblCellMar>
                <w:left w:w="70" w:type="dxa"/>
                <w:right w:w="70" w:type="dxa"/>
              </w:tblCellMar>
              <w:tblLook w:val="04A0" w:firstRow="1" w:lastRow="0" w:firstColumn="1" w:lastColumn="0" w:noHBand="0" w:noVBand="1"/>
            </w:tblPr>
            <w:tblGrid>
              <w:gridCol w:w="3102"/>
              <w:gridCol w:w="1498"/>
            </w:tblGrid>
            <w:tr w:rsidR="00817DA5" w:rsidRPr="000F2260" w14:paraId="517A64A7" w14:textId="77777777" w:rsidTr="002248F7">
              <w:trPr>
                <w:trHeight w:val="300"/>
                <w:jc w:val="center"/>
              </w:trPr>
              <w:tc>
                <w:tcPr>
                  <w:tcW w:w="4600" w:type="dxa"/>
                  <w:gridSpan w:val="2"/>
                  <w:tcBorders>
                    <w:top w:val="single" w:sz="4" w:space="0" w:color="auto"/>
                    <w:left w:val="single" w:sz="4" w:space="0" w:color="auto"/>
                    <w:bottom w:val="single" w:sz="4" w:space="0" w:color="auto"/>
                    <w:right w:val="single" w:sz="4" w:space="0" w:color="auto"/>
                  </w:tcBorders>
                  <w:shd w:val="clear" w:color="000000" w:fill="4472C4"/>
                  <w:noWrap/>
                  <w:vAlign w:val="center"/>
                  <w:hideMark/>
                </w:tcPr>
                <w:p w14:paraId="23F6E34A" w14:textId="77777777" w:rsidR="00817DA5" w:rsidRPr="000F2260" w:rsidRDefault="00817DA5" w:rsidP="00817DA5">
                  <w:pPr>
                    <w:spacing w:after="0" w:line="240" w:lineRule="auto"/>
                    <w:jc w:val="center"/>
                    <w:rPr>
                      <w:rFonts w:asciiTheme="minorHAnsi" w:eastAsia="Times New Roman" w:hAnsiTheme="minorHAnsi"/>
                      <w:b/>
                      <w:color w:val="FFFFFF"/>
                      <w:lang w:eastAsia="es-CO"/>
                    </w:rPr>
                  </w:pPr>
                  <w:r w:rsidRPr="000F2260">
                    <w:rPr>
                      <w:rFonts w:asciiTheme="minorHAnsi" w:eastAsia="Times New Roman" w:hAnsiTheme="minorHAnsi"/>
                      <w:b/>
                      <w:color w:val="FFFFFF"/>
                      <w:lang w:eastAsia="es-CO"/>
                    </w:rPr>
                    <w:t>Bienes que No se entregan</w:t>
                  </w:r>
                </w:p>
              </w:tc>
            </w:tr>
            <w:tr w:rsidR="00817DA5" w:rsidRPr="000F2260" w14:paraId="65AB5CE8" w14:textId="77777777" w:rsidTr="002248F7">
              <w:trPr>
                <w:trHeight w:val="300"/>
                <w:jc w:val="center"/>
              </w:trPr>
              <w:tc>
                <w:tcPr>
                  <w:tcW w:w="3102" w:type="dxa"/>
                  <w:tcBorders>
                    <w:top w:val="nil"/>
                    <w:left w:val="single" w:sz="4" w:space="0" w:color="auto"/>
                    <w:bottom w:val="single" w:sz="4" w:space="0" w:color="auto"/>
                    <w:right w:val="single" w:sz="4" w:space="0" w:color="auto"/>
                  </w:tcBorders>
                  <w:shd w:val="clear" w:color="000000" w:fill="4472C4"/>
                  <w:noWrap/>
                  <w:vAlign w:val="center"/>
                  <w:hideMark/>
                </w:tcPr>
                <w:p w14:paraId="5F742991" w14:textId="77777777" w:rsidR="00817DA5" w:rsidRPr="000F2260" w:rsidRDefault="00817DA5" w:rsidP="00817DA5">
                  <w:pPr>
                    <w:spacing w:after="0" w:line="240" w:lineRule="auto"/>
                    <w:jc w:val="center"/>
                    <w:rPr>
                      <w:rFonts w:asciiTheme="minorHAnsi" w:eastAsia="Times New Roman" w:hAnsiTheme="minorHAnsi"/>
                      <w:color w:val="FFFFFF"/>
                      <w:lang w:eastAsia="es-CO"/>
                    </w:rPr>
                  </w:pPr>
                  <w:r w:rsidRPr="000F2260">
                    <w:rPr>
                      <w:rFonts w:asciiTheme="minorHAnsi" w:eastAsia="Times New Roman" w:hAnsiTheme="minorHAnsi"/>
                      <w:color w:val="FFFFFF"/>
                      <w:lang w:eastAsia="es-CO"/>
                    </w:rPr>
                    <w:t>Segmento</w:t>
                  </w:r>
                </w:p>
              </w:tc>
              <w:tc>
                <w:tcPr>
                  <w:tcW w:w="1498" w:type="dxa"/>
                  <w:tcBorders>
                    <w:top w:val="nil"/>
                    <w:left w:val="nil"/>
                    <w:bottom w:val="single" w:sz="4" w:space="0" w:color="auto"/>
                    <w:right w:val="single" w:sz="4" w:space="0" w:color="auto"/>
                  </w:tcBorders>
                  <w:shd w:val="clear" w:color="000000" w:fill="4472C4"/>
                  <w:noWrap/>
                  <w:vAlign w:val="center"/>
                  <w:hideMark/>
                </w:tcPr>
                <w:p w14:paraId="066B83C9" w14:textId="77777777" w:rsidR="00817DA5" w:rsidRPr="000F2260" w:rsidRDefault="00817DA5" w:rsidP="00817DA5">
                  <w:pPr>
                    <w:spacing w:after="0" w:line="240" w:lineRule="auto"/>
                    <w:jc w:val="center"/>
                    <w:rPr>
                      <w:rFonts w:asciiTheme="minorHAnsi" w:eastAsia="Times New Roman" w:hAnsiTheme="minorHAnsi"/>
                      <w:b/>
                      <w:color w:val="FFFFFF"/>
                      <w:lang w:eastAsia="es-CO"/>
                    </w:rPr>
                  </w:pPr>
                  <w:r w:rsidRPr="000F2260">
                    <w:rPr>
                      <w:rFonts w:asciiTheme="minorHAnsi" w:eastAsia="Times New Roman" w:hAnsiTheme="minorHAnsi"/>
                      <w:b/>
                      <w:color w:val="FFFFFF"/>
                      <w:lang w:eastAsia="es-CO"/>
                    </w:rPr>
                    <w:t>Cantidad</w:t>
                  </w:r>
                </w:p>
              </w:tc>
            </w:tr>
            <w:tr w:rsidR="00817DA5" w:rsidRPr="000F2260" w14:paraId="7A89E116" w14:textId="77777777" w:rsidTr="002248F7">
              <w:trPr>
                <w:trHeight w:val="300"/>
                <w:jc w:val="center"/>
              </w:trPr>
              <w:tc>
                <w:tcPr>
                  <w:tcW w:w="3102" w:type="dxa"/>
                  <w:tcBorders>
                    <w:top w:val="nil"/>
                    <w:left w:val="single" w:sz="4" w:space="0" w:color="auto"/>
                    <w:bottom w:val="single" w:sz="4" w:space="0" w:color="auto"/>
                    <w:right w:val="single" w:sz="4" w:space="0" w:color="auto"/>
                  </w:tcBorders>
                  <w:shd w:val="clear" w:color="auto" w:fill="auto"/>
                  <w:noWrap/>
                  <w:vAlign w:val="center"/>
                  <w:hideMark/>
                </w:tcPr>
                <w:p w14:paraId="7A181488"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Semovientes</w:t>
                  </w:r>
                </w:p>
              </w:tc>
              <w:tc>
                <w:tcPr>
                  <w:tcW w:w="1498" w:type="dxa"/>
                  <w:tcBorders>
                    <w:top w:val="nil"/>
                    <w:left w:val="nil"/>
                    <w:bottom w:val="single" w:sz="4" w:space="0" w:color="auto"/>
                    <w:right w:val="single" w:sz="4" w:space="0" w:color="auto"/>
                  </w:tcBorders>
                  <w:shd w:val="clear" w:color="auto" w:fill="auto"/>
                  <w:noWrap/>
                  <w:vAlign w:val="center"/>
                  <w:hideMark/>
                </w:tcPr>
                <w:p w14:paraId="08D8A6F6"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26</w:t>
                  </w:r>
                </w:p>
              </w:tc>
            </w:tr>
            <w:tr w:rsidR="00817DA5" w:rsidRPr="000F2260" w14:paraId="1FF0BBE7" w14:textId="77777777" w:rsidTr="002248F7">
              <w:trPr>
                <w:trHeight w:val="300"/>
                <w:jc w:val="center"/>
              </w:trPr>
              <w:tc>
                <w:tcPr>
                  <w:tcW w:w="3102" w:type="dxa"/>
                  <w:tcBorders>
                    <w:top w:val="nil"/>
                    <w:left w:val="single" w:sz="4" w:space="0" w:color="auto"/>
                    <w:bottom w:val="single" w:sz="4" w:space="0" w:color="auto"/>
                    <w:right w:val="single" w:sz="4" w:space="0" w:color="auto"/>
                  </w:tcBorders>
                  <w:shd w:val="clear" w:color="auto" w:fill="auto"/>
                  <w:noWrap/>
                  <w:vAlign w:val="center"/>
                  <w:hideMark/>
                </w:tcPr>
                <w:p w14:paraId="168D1243"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Muebles y enseres</w:t>
                  </w:r>
                </w:p>
              </w:tc>
              <w:tc>
                <w:tcPr>
                  <w:tcW w:w="1498" w:type="dxa"/>
                  <w:tcBorders>
                    <w:top w:val="nil"/>
                    <w:left w:val="nil"/>
                    <w:bottom w:val="single" w:sz="4" w:space="0" w:color="auto"/>
                    <w:right w:val="single" w:sz="4" w:space="0" w:color="auto"/>
                  </w:tcBorders>
                  <w:shd w:val="clear" w:color="auto" w:fill="auto"/>
                  <w:noWrap/>
                  <w:vAlign w:val="center"/>
                  <w:hideMark/>
                </w:tcPr>
                <w:p w14:paraId="3D026530"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1.646</w:t>
                  </w:r>
                </w:p>
              </w:tc>
            </w:tr>
            <w:tr w:rsidR="00817DA5" w:rsidRPr="000F2260" w14:paraId="7AFFCFF8" w14:textId="77777777" w:rsidTr="002248F7">
              <w:trPr>
                <w:trHeight w:val="300"/>
                <w:jc w:val="center"/>
              </w:trPr>
              <w:tc>
                <w:tcPr>
                  <w:tcW w:w="3102" w:type="dxa"/>
                  <w:tcBorders>
                    <w:top w:val="nil"/>
                    <w:left w:val="single" w:sz="4" w:space="0" w:color="auto"/>
                    <w:bottom w:val="single" w:sz="4" w:space="0" w:color="auto"/>
                    <w:right w:val="single" w:sz="4" w:space="0" w:color="auto"/>
                  </w:tcBorders>
                  <w:shd w:val="clear" w:color="auto" w:fill="auto"/>
                  <w:noWrap/>
                  <w:vAlign w:val="center"/>
                  <w:hideMark/>
                </w:tcPr>
                <w:p w14:paraId="7165621C"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Vehículos</w:t>
                  </w:r>
                </w:p>
              </w:tc>
              <w:tc>
                <w:tcPr>
                  <w:tcW w:w="1498" w:type="dxa"/>
                  <w:tcBorders>
                    <w:top w:val="nil"/>
                    <w:left w:val="nil"/>
                    <w:bottom w:val="single" w:sz="4" w:space="0" w:color="auto"/>
                    <w:right w:val="single" w:sz="4" w:space="0" w:color="auto"/>
                  </w:tcBorders>
                  <w:shd w:val="clear" w:color="auto" w:fill="auto"/>
                  <w:noWrap/>
                  <w:vAlign w:val="center"/>
                  <w:hideMark/>
                </w:tcPr>
                <w:p w14:paraId="5971BA2A"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19</w:t>
                  </w:r>
                </w:p>
              </w:tc>
            </w:tr>
          </w:tbl>
          <w:p w14:paraId="42DA60D1" w14:textId="77777777" w:rsidR="00817DA5" w:rsidRPr="000F2260" w:rsidRDefault="00817DA5" w:rsidP="00817DA5">
            <w:pPr>
              <w:jc w:val="both"/>
              <w:rPr>
                <w:rFonts w:asciiTheme="minorHAnsi" w:hAnsiTheme="minorHAnsi"/>
              </w:rPr>
            </w:pPr>
          </w:p>
          <w:p w14:paraId="3DC4387E" w14:textId="0AD46569" w:rsidR="00817DA5" w:rsidRPr="000F2260" w:rsidRDefault="00817DA5" w:rsidP="00817DA5">
            <w:pPr>
              <w:jc w:val="both"/>
              <w:rPr>
                <w:rFonts w:asciiTheme="minorHAnsi" w:hAnsiTheme="minorHAnsi"/>
              </w:rPr>
            </w:pPr>
            <w:r w:rsidRPr="000F2260">
              <w:rPr>
                <w:rFonts w:asciiTheme="minorHAnsi" w:hAnsiTheme="minorHAnsi"/>
              </w:rPr>
              <w:t>Solamente se encuentra disponible para su entrega un vehículo campero y una motocicleta, ambos sin placa y en malas condiciones físicas y funcionales, quedando pendiente por verificar su estado jurídico y l</w:t>
            </w:r>
            <w:r w:rsidR="00A0052D" w:rsidRPr="000F2260">
              <w:rPr>
                <w:rFonts w:asciiTheme="minorHAnsi" w:hAnsiTheme="minorHAnsi"/>
              </w:rPr>
              <w:t>a ubicación de sus propietarios</w:t>
            </w:r>
          </w:p>
          <w:p w14:paraId="2BB81BB5" w14:textId="77777777" w:rsidR="00817DA5" w:rsidRPr="000F2260" w:rsidRDefault="00817DA5" w:rsidP="006814E8">
            <w:pPr>
              <w:pStyle w:val="Prrafodelista"/>
              <w:numPr>
                <w:ilvl w:val="0"/>
                <w:numId w:val="13"/>
              </w:numPr>
              <w:jc w:val="both"/>
              <w:rPr>
                <w:rFonts w:asciiTheme="minorHAnsi" w:hAnsiTheme="minorHAnsi"/>
              </w:rPr>
            </w:pPr>
            <w:r w:rsidRPr="000F2260">
              <w:rPr>
                <w:rFonts w:asciiTheme="minorHAnsi" w:hAnsiTheme="minorHAnsi"/>
              </w:rPr>
              <w:t>Diligencia del 23 de marzo de 2019 en el ETCR “Cuna de la resistencia” ubicado en Planadas-Tolima.</w:t>
            </w:r>
          </w:p>
          <w:p w14:paraId="510BB1BD" w14:textId="77777777" w:rsidR="00817DA5" w:rsidRPr="000F2260" w:rsidRDefault="00817DA5" w:rsidP="00817DA5">
            <w:pPr>
              <w:pStyle w:val="Prrafodelista"/>
              <w:jc w:val="both"/>
              <w:rPr>
                <w:rFonts w:asciiTheme="minorHAnsi" w:hAnsiTheme="minorHAnsi"/>
              </w:rPr>
            </w:pPr>
          </w:p>
          <w:p w14:paraId="48AE8856" w14:textId="77777777" w:rsidR="00817DA5" w:rsidRPr="000F2260" w:rsidRDefault="00817DA5" w:rsidP="00817DA5">
            <w:pPr>
              <w:pStyle w:val="Prrafodelista"/>
              <w:jc w:val="both"/>
              <w:rPr>
                <w:rFonts w:asciiTheme="minorHAnsi" w:hAnsiTheme="minorHAnsi"/>
              </w:rPr>
            </w:pPr>
            <w:r w:rsidRPr="000F2260">
              <w:rPr>
                <w:rFonts w:asciiTheme="minorHAnsi" w:hAnsiTheme="minorHAnsi"/>
              </w:rPr>
              <w:t>Participantes:</w:t>
            </w:r>
          </w:p>
          <w:p w14:paraId="6AB11B90" w14:textId="77777777" w:rsidR="00817DA5" w:rsidRPr="000F2260" w:rsidRDefault="00817DA5" w:rsidP="00817DA5">
            <w:pPr>
              <w:pStyle w:val="Prrafodelista"/>
              <w:jc w:val="both"/>
              <w:rPr>
                <w:rFonts w:asciiTheme="minorHAnsi" w:hAnsiTheme="minorHAnsi"/>
              </w:rPr>
            </w:pPr>
          </w:p>
          <w:p w14:paraId="277B58BA" w14:textId="77777777" w:rsidR="00817DA5" w:rsidRPr="000F2260" w:rsidRDefault="00817DA5" w:rsidP="006814E8">
            <w:pPr>
              <w:pStyle w:val="Prrafodelista"/>
              <w:numPr>
                <w:ilvl w:val="0"/>
                <w:numId w:val="14"/>
              </w:numPr>
              <w:jc w:val="both"/>
              <w:rPr>
                <w:rFonts w:asciiTheme="minorHAnsi" w:hAnsiTheme="minorHAnsi"/>
              </w:rPr>
            </w:pPr>
            <w:r w:rsidRPr="000F2260">
              <w:rPr>
                <w:rFonts w:asciiTheme="minorHAnsi" w:hAnsiTheme="minorHAnsi"/>
              </w:rPr>
              <w:t>Funcionarios SAE</w:t>
            </w:r>
          </w:p>
          <w:p w14:paraId="4207A340" w14:textId="77777777" w:rsidR="00817DA5" w:rsidRPr="000F2260" w:rsidRDefault="00817DA5" w:rsidP="006814E8">
            <w:pPr>
              <w:pStyle w:val="Prrafodelista"/>
              <w:numPr>
                <w:ilvl w:val="0"/>
                <w:numId w:val="14"/>
              </w:numPr>
              <w:jc w:val="both"/>
              <w:rPr>
                <w:rFonts w:asciiTheme="minorHAnsi" w:hAnsiTheme="minorHAnsi"/>
              </w:rPr>
            </w:pPr>
            <w:r w:rsidRPr="000F2260">
              <w:rPr>
                <w:rFonts w:asciiTheme="minorHAnsi" w:hAnsiTheme="minorHAnsi"/>
              </w:rPr>
              <w:t>Delegados FARC-EP</w:t>
            </w:r>
          </w:p>
          <w:p w14:paraId="3A0E9342" w14:textId="77777777" w:rsidR="00817DA5" w:rsidRPr="000F2260" w:rsidRDefault="00817DA5" w:rsidP="00817DA5">
            <w:pPr>
              <w:jc w:val="both"/>
              <w:rPr>
                <w:rFonts w:asciiTheme="minorHAnsi" w:hAnsiTheme="minorHAnsi"/>
              </w:rPr>
            </w:pPr>
            <w:r w:rsidRPr="000F2260">
              <w:rPr>
                <w:rFonts w:asciiTheme="minorHAnsi" w:hAnsiTheme="minorHAnsi"/>
              </w:rPr>
              <w:t>En esta diligencia de recepción (Acta 93) el delegado FARC-EP, responsable de la custodia de lis bienes reportados en el inventario FARC-EP por el frente 21, realizó la entrega de los bienes correspondientes al segmento de bienes Muebles y Enseres, relacionados en la siguiente tabla:</w:t>
            </w:r>
          </w:p>
          <w:p w14:paraId="5C342FFA" w14:textId="77777777" w:rsidR="00817DA5" w:rsidRPr="000F2260" w:rsidRDefault="00817DA5" w:rsidP="006814E8">
            <w:pPr>
              <w:pStyle w:val="Prrafodelista"/>
              <w:numPr>
                <w:ilvl w:val="0"/>
                <w:numId w:val="15"/>
              </w:numPr>
              <w:jc w:val="both"/>
              <w:rPr>
                <w:rFonts w:asciiTheme="minorHAnsi" w:hAnsiTheme="minorHAnsi"/>
              </w:rPr>
            </w:pPr>
            <w:r w:rsidRPr="000F2260">
              <w:rPr>
                <w:rFonts w:asciiTheme="minorHAnsi" w:hAnsiTheme="minorHAnsi"/>
              </w:rPr>
              <w:t>Muebles y Enseres</w:t>
            </w:r>
          </w:p>
          <w:p w14:paraId="59218454" w14:textId="77777777" w:rsidR="00817DA5" w:rsidRPr="000F2260" w:rsidRDefault="00817DA5" w:rsidP="00A0052D">
            <w:pPr>
              <w:pStyle w:val="Prrafodelista"/>
              <w:jc w:val="both"/>
              <w:rPr>
                <w:rFonts w:asciiTheme="minorHAnsi" w:hAnsiTheme="minorHAnsi"/>
              </w:rPr>
            </w:pPr>
          </w:p>
          <w:tbl>
            <w:tblPr>
              <w:tblW w:w="4920" w:type="dxa"/>
              <w:jc w:val="center"/>
              <w:tblLayout w:type="fixed"/>
              <w:tblCellMar>
                <w:left w:w="70" w:type="dxa"/>
                <w:right w:w="70" w:type="dxa"/>
              </w:tblCellMar>
              <w:tblLook w:val="04A0" w:firstRow="1" w:lastRow="0" w:firstColumn="1" w:lastColumn="0" w:noHBand="0" w:noVBand="1"/>
            </w:tblPr>
            <w:tblGrid>
              <w:gridCol w:w="2983"/>
              <w:gridCol w:w="1937"/>
            </w:tblGrid>
            <w:tr w:rsidR="00817DA5" w:rsidRPr="000F2260" w14:paraId="6FA2E9E4" w14:textId="77777777" w:rsidTr="002248F7">
              <w:trPr>
                <w:trHeight w:val="418"/>
                <w:jc w:val="center"/>
              </w:trPr>
              <w:tc>
                <w:tcPr>
                  <w:tcW w:w="4920" w:type="dxa"/>
                  <w:gridSpan w:val="2"/>
                  <w:tcBorders>
                    <w:top w:val="single" w:sz="4" w:space="0" w:color="auto"/>
                    <w:left w:val="single" w:sz="4" w:space="0" w:color="auto"/>
                    <w:bottom w:val="single" w:sz="4" w:space="0" w:color="auto"/>
                    <w:right w:val="single" w:sz="4" w:space="0" w:color="auto"/>
                  </w:tcBorders>
                  <w:shd w:val="clear" w:color="000000" w:fill="4472C4"/>
                  <w:noWrap/>
                  <w:vAlign w:val="center"/>
                  <w:hideMark/>
                </w:tcPr>
                <w:p w14:paraId="75DE63AD" w14:textId="77777777" w:rsidR="00817DA5" w:rsidRPr="000F2260" w:rsidRDefault="00817DA5" w:rsidP="00817DA5">
                  <w:pPr>
                    <w:spacing w:after="0" w:line="240" w:lineRule="auto"/>
                    <w:jc w:val="center"/>
                    <w:rPr>
                      <w:rFonts w:asciiTheme="minorHAnsi" w:eastAsia="Times New Roman" w:hAnsiTheme="minorHAnsi"/>
                      <w:b/>
                      <w:color w:val="FFFFFF"/>
                      <w:lang w:eastAsia="es-CO"/>
                    </w:rPr>
                  </w:pPr>
                  <w:r w:rsidRPr="000F2260">
                    <w:rPr>
                      <w:rFonts w:asciiTheme="minorHAnsi" w:eastAsia="Times New Roman" w:hAnsiTheme="minorHAnsi"/>
                      <w:b/>
                      <w:color w:val="FFFFFF"/>
                      <w:lang w:eastAsia="es-CO"/>
                    </w:rPr>
                    <w:t>Bienes Entregados frente 21</w:t>
                  </w:r>
                </w:p>
              </w:tc>
            </w:tr>
            <w:tr w:rsidR="00817DA5" w:rsidRPr="000F2260" w14:paraId="48C6916E" w14:textId="77777777" w:rsidTr="002248F7">
              <w:trPr>
                <w:trHeight w:val="424"/>
                <w:jc w:val="center"/>
              </w:trPr>
              <w:tc>
                <w:tcPr>
                  <w:tcW w:w="2983" w:type="dxa"/>
                  <w:tcBorders>
                    <w:top w:val="nil"/>
                    <w:left w:val="single" w:sz="4" w:space="0" w:color="auto"/>
                    <w:bottom w:val="single" w:sz="4" w:space="0" w:color="auto"/>
                    <w:right w:val="single" w:sz="4" w:space="0" w:color="auto"/>
                  </w:tcBorders>
                  <w:shd w:val="clear" w:color="000000" w:fill="4472C4"/>
                  <w:noWrap/>
                  <w:vAlign w:val="center"/>
                  <w:hideMark/>
                </w:tcPr>
                <w:p w14:paraId="57F3CE62" w14:textId="77777777" w:rsidR="00817DA5" w:rsidRPr="000F2260" w:rsidRDefault="00817DA5" w:rsidP="00817DA5">
                  <w:pPr>
                    <w:spacing w:after="0" w:line="240" w:lineRule="auto"/>
                    <w:jc w:val="center"/>
                    <w:rPr>
                      <w:rFonts w:asciiTheme="minorHAnsi" w:eastAsia="Times New Roman" w:hAnsiTheme="minorHAnsi"/>
                      <w:b/>
                      <w:color w:val="FFFFFF"/>
                      <w:lang w:eastAsia="es-CO"/>
                    </w:rPr>
                  </w:pPr>
                  <w:r w:rsidRPr="000F2260">
                    <w:rPr>
                      <w:rFonts w:asciiTheme="minorHAnsi" w:eastAsia="Times New Roman" w:hAnsiTheme="minorHAnsi"/>
                      <w:b/>
                      <w:color w:val="FFFFFF"/>
                      <w:lang w:eastAsia="es-CO"/>
                    </w:rPr>
                    <w:t xml:space="preserve">Bienes </w:t>
                  </w:r>
                </w:p>
              </w:tc>
              <w:tc>
                <w:tcPr>
                  <w:tcW w:w="1937" w:type="dxa"/>
                  <w:tcBorders>
                    <w:top w:val="nil"/>
                    <w:left w:val="nil"/>
                    <w:bottom w:val="single" w:sz="4" w:space="0" w:color="auto"/>
                    <w:right w:val="single" w:sz="4" w:space="0" w:color="auto"/>
                  </w:tcBorders>
                  <w:shd w:val="clear" w:color="000000" w:fill="4472C4"/>
                  <w:noWrap/>
                  <w:vAlign w:val="center"/>
                  <w:hideMark/>
                </w:tcPr>
                <w:p w14:paraId="3F415780" w14:textId="77777777" w:rsidR="00817DA5" w:rsidRPr="000F2260" w:rsidRDefault="00817DA5" w:rsidP="00817DA5">
                  <w:pPr>
                    <w:spacing w:after="0" w:line="240" w:lineRule="auto"/>
                    <w:jc w:val="center"/>
                    <w:rPr>
                      <w:rFonts w:asciiTheme="minorHAnsi" w:eastAsia="Times New Roman" w:hAnsiTheme="minorHAnsi"/>
                      <w:b/>
                      <w:color w:val="FFFFFF"/>
                      <w:lang w:eastAsia="es-CO"/>
                    </w:rPr>
                  </w:pPr>
                  <w:r w:rsidRPr="000F2260">
                    <w:rPr>
                      <w:rFonts w:asciiTheme="minorHAnsi" w:eastAsia="Times New Roman" w:hAnsiTheme="minorHAnsi"/>
                      <w:b/>
                      <w:color w:val="FFFFFF"/>
                      <w:lang w:eastAsia="es-CO"/>
                    </w:rPr>
                    <w:t>Cantidad (unidades)</w:t>
                  </w:r>
                </w:p>
              </w:tc>
            </w:tr>
            <w:tr w:rsidR="00817DA5" w:rsidRPr="000F2260" w14:paraId="122083D7" w14:textId="77777777" w:rsidTr="002248F7">
              <w:trPr>
                <w:trHeight w:val="416"/>
                <w:jc w:val="center"/>
              </w:trPr>
              <w:tc>
                <w:tcPr>
                  <w:tcW w:w="2983" w:type="dxa"/>
                  <w:tcBorders>
                    <w:top w:val="nil"/>
                    <w:left w:val="single" w:sz="4" w:space="0" w:color="auto"/>
                    <w:bottom w:val="single" w:sz="4" w:space="0" w:color="auto"/>
                    <w:right w:val="single" w:sz="4" w:space="0" w:color="auto"/>
                  </w:tcBorders>
                  <w:shd w:val="clear" w:color="auto" w:fill="auto"/>
                  <w:noWrap/>
                  <w:vAlign w:val="center"/>
                  <w:hideMark/>
                </w:tcPr>
                <w:p w14:paraId="04C61131"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 xml:space="preserve">Antenas y accesorios de radio </w:t>
                  </w:r>
                </w:p>
              </w:tc>
              <w:tc>
                <w:tcPr>
                  <w:tcW w:w="1937" w:type="dxa"/>
                  <w:tcBorders>
                    <w:top w:val="nil"/>
                    <w:left w:val="nil"/>
                    <w:bottom w:val="single" w:sz="4" w:space="0" w:color="auto"/>
                    <w:right w:val="single" w:sz="4" w:space="0" w:color="auto"/>
                  </w:tcBorders>
                  <w:shd w:val="clear" w:color="auto" w:fill="auto"/>
                  <w:noWrap/>
                  <w:vAlign w:val="center"/>
                  <w:hideMark/>
                </w:tcPr>
                <w:p w14:paraId="3D8E2B50"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26</w:t>
                  </w:r>
                </w:p>
              </w:tc>
            </w:tr>
            <w:tr w:rsidR="00817DA5" w:rsidRPr="000F2260" w14:paraId="73C346D3" w14:textId="77777777" w:rsidTr="002248F7">
              <w:trPr>
                <w:trHeight w:val="422"/>
                <w:jc w:val="center"/>
              </w:trPr>
              <w:tc>
                <w:tcPr>
                  <w:tcW w:w="2983" w:type="dxa"/>
                  <w:tcBorders>
                    <w:top w:val="nil"/>
                    <w:left w:val="single" w:sz="4" w:space="0" w:color="auto"/>
                    <w:bottom w:val="single" w:sz="4" w:space="0" w:color="auto"/>
                    <w:right w:val="single" w:sz="4" w:space="0" w:color="auto"/>
                  </w:tcBorders>
                  <w:shd w:val="clear" w:color="000000" w:fill="D9E1F2"/>
                  <w:noWrap/>
                  <w:vAlign w:val="center"/>
                  <w:hideMark/>
                </w:tcPr>
                <w:p w14:paraId="046E988A"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 xml:space="preserve">Elementos de intendencia </w:t>
                  </w:r>
                </w:p>
              </w:tc>
              <w:tc>
                <w:tcPr>
                  <w:tcW w:w="1937" w:type="dxa"/>
                  <w:tcBorders>
                    <w:top w:val="nil"/>
                    <w:left w:val="nil"/>
                    <w:bottom w:val="single" w:sz="4" w:space="0" w:color="auto"/>
                    <w:right w:val="single" w:sz="4" w:space="0" w:color="auto"/>
                  </w:tcBorders>
                  <w:shd w:val="clear" w:color="000000" w:fill="D9E1F2"/>
                  <w:noWrap/>
                  <w:vAlign w:val="center"/>
                  <w:hideMark/>
                </w:tcPr>
                <w:p w14:paraId="21DE99E9"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379</w:t>
                  </w:r>
                </w:p>
              </w:tc>
            </w:tr>
            <w:tr w:rsidR="00817DA5" w:rsidRPr="000F2260" w14:paraId="12E3B868" w14:textId="77777777" w:rsidTr="002248F7">
              <w:trPr>
                <w:trHeight w:val="399"/>
                <w:jc w:val="center"/>
              </w:trPr>
              <w:tc>
                <w:tcPr>
                  <w:tcW w:w="2983" w:type="dxa"/>
                  <w:tcBorders>
                    <w:top w:val="nil"/>
                    <w:left w:val="single" w:sz="4" w:space="0" w:color="auto"/>
                    <w:bottom w:val="single" w:sz="4" w:space="0" w:color="auto"/>
                    <w:right w:val="single" w:sz="4" w:space="0" w:color="auto"/>
                  </w:tcBorders>
                  <w:shd w:val="clear" w:color="auto" w:fill="auto"/>
                  <w:noWrap/>
                  <w:vAlign w:val="center"/>
                  <w:hideMark/>
                </w:tcPr>
                <w:p w14:paraId="2580FBEC"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Emisora y mezclador de sonido</w:t>
                  </w:r>
                </w:p>
              </w:tc>
              <w:tc>
                <w:tcPr>
                  <w:tcW w:w="1937" w:type="dxa"/>
                  <w:tcBorders>
                    <w:top w:val="nil"/>
                    <w:left w:val="nil"/>
                    <w:bottom w:val="single" w:sz="4" w:space="0" w:color="auto"/>
                    <w:right w:val="single" w:sz="4" w:space="0" w:color="auto"/>
                  </w:tcBorders>
                  <w:shd w:val="clear" w:color="auto" w:fill="auto"/>
                  <w:noWrap/>
                  <w:vAlign w:val="center"/>
                  <w:hideMark/>
                </w:tcPr>
                <w:p w14:paraId="604D5C88"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3</w:t>
                  </w:r>
                </w:p>
              </w:tc>
            </w:tr>
            <w:tr w:rsidR="00817DA5" w:rsidRPr="000F2260" w14:paraId="4F797643" w14:textId="77777777" w:rsidTr="002248F7">
              <w:trPr>
                <w:trHeight w:val="420"/>
                <w:jc w:val="center"/>
              </w:trPr>
              <w:tc>
                <w:tcPr>
                  <w:tcW w:w="2983" w:type="dxa"/>
                  <w:tcBorders>
                    <w:top w:val="nil"/>
                    <w:left w:val="single" w:sz="4" w:space="0" w:color="auto"/>
                    <w:bottom w:val="single" w:sz="4" w:space="0" w:color="auto"/>
                    <w:right w:val="single" w:sz="4" w:space="0" w:color="auto"/>
                  </w:tcBorders>
                  <w:shd w:val="clear" w:color="000000" w:fill="D9E1F2"/>
                  <w:noWrap/>
                  <w:vAlign w:val="center"/>
                  <w:hideMark/>
                </w:tcPr>
                <w:p w14:paraId="45262FF1"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 xml:space="preserve">Escáner, impresora y modem </w:t>
                  </w:r>
                </w:p>
              </w:tc>
              <w:tc>
                <w:tcPr>
                  <w:tcW w:w="1937" w:type="dxa"/>
                  <w:tcBorders>
                    <w:top w:val="nil"/>
                    <w:left w:val="nil"/>
                    <w:bottom w:val="single" w:sz="4" w:space="0" w:color="auto"/>
                    <w:right w:val="single" w:sz="4" w:space="0" w:color="auto"/>
                  </w:tcBorders>
                  <w:shd w:val="clear" w:color="000000" w:fill="D9E1F2"/>
                  <w:noWrap/>
                  <w:vAlign w:val="center"/>
                  <w:hideMark/>
                </w:tcPr>
                <w:p w14:paraId="650A194C"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7</w:t>
                  </w:r>
                </w:p>
              </w:tc>
            </w:tr>
            <w:tr w:rsidR="00817DA5" w:rsidRPr="000F2260" w14:paraId="2D3C70C6" w14:textId="77777777" w:rsidTr="002248F7">
              <w:trPr>
                <w:trHeight w:val="412"/>
                <w:jc w:val="center"/>
              </w:trPr>
              <w:tc>
                <w:tcPr>
                  <w:tcW w:w="2983" w:type="dxa"/>
                  <w:tcBorders>
                    <w:top w:val="nil"/>
                    <w:left w:val="single" w:sz="4" w:space="0" w:color="auto"/>
                    <w:bottom w:val="single" w:sz="4" w:space="0" w:color="auto"/>
                    <w:right w:val="single" w:sz="4" w:space="0" w:color="auto"/>
                  </w:tcBorders>
                  <w:shd w:val="clear" w:color="auto" w:fill="auto"/>
                  <w:noWrap/>
                  <w:vAlign w:val="center"/>
                  <w:hideMark/>
                </w:tcPr>
                <w:p w14:paraId="01BAD9A3"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 xml:space="preserve">Herramientas </w:t>
                  </w:r>
                </w:p>
              </w:tc>
              <w:tc>
                <w:tcPr>
                  <w:tcW w:w="1937" w:type="dxa"/>
                  <w:tcBorders>
                    <w:top w:val="nil"/>
                    <w:left w:val="nil"/>
                    <w:bottom w:val="single" w:sz="4" w:space="0" w:color="auto"/>
                    <w:right w:val="single" w:sz="4" w:space="0" w:color="auto"/>
                  </w:tcBorders>
                  <w:shd w:val="clear" w:color="auto" w:fill="auto"/>
                  <w:noWrap/>
                  <w:vAlign w:val="center"/>
                  <w:hideMark/>
                </w:tcPr>
                <w:p w14:paraId="783BE7E7"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111</w:t>
                  </w:r>
                </w:p>
              </w:tc>
            </w:tr>
            <w:tr w:rsidR="00817DA5" w:rsidRPr="000F2260" w14:paraId="78DEB5A1" w14:textId="77777777" w:rsidTr="002248F7">
              <w:trPr>
                <w:trHeight w:val="418"/>
                <w:jc w:val="center"/>
              </w:trPr>
              <w:tc>
                <w:tcPr>
                  <w:tcW w:w="2983" w:type="dxa"/>
                  <w:tcBorders>
                    <w:top w:val="nil"/>
                    <w:left w:val="single" w:sz="4" w:space="0" w:color="auto"/>
                    <w:bottom w:val="single" w:sz="4" w:space="0" w:color="auto"/>
                    <w:right w:val="single" w:sz="4" w:space="0" w:color="auto"/>
                  </w:tcBorders>
                  <w:shd w:val="clear" w:color="000000" w:fill="D9E1F2"/>
                  <w:noWrap/>
                  <w:vAlign w:val="center"/>
                  <w:hideMark/>
                </w:tcPr>
                <w:p w14:paraId="02BF1D0C"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 xml:space="preserve">Radio y PTT </w:t>
                  </w:r>
                </w:p>
              </w:tc>
              <w:tc>
                <w:tcPr>
                  <w:tcW w:w="1937" w:type="dxa"/>
                  <w:tcBorders>
                    <w:top w:val="nil"/>
                    <w:left w:val="nil"/>
                    <w:bottom w:val="single" w:sz="4" w:space="0" w:color="auto"/>
                    <w:right w:val="single" w:sz="4" w:space="0" w:color="auto"/>
                  </w:tcBorders>
                  <w:shd w:val="clear" w:color="000000" w:fill="D9E1F2"/>
                  <w:noWrap/>
                  <w:vAlign w:val="center"/>
                  <w:hideMark/>
                </w:tcPr>
                <w:p w14:paraId="78CA02EA"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24</w:t>
                  </w:r>
                </w:p>
              </w:tc>
            </w:tr>
            <w:tr w:rsidR="00817DA5" w:rsidRPr="000F2260" w14:paraId="4F650590" w14:textId="77777777" w:rsidTr="002248F7">
              <w:trPr>
                <w:trHeight w:val="400"/>
                <w:jc w:val="center"/>
              </w:trPr>
              <w:tc>
                <w:tcPr>
                  <w:tcW w:w="298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12EAE48A" w14:textId="77777777" w:rsidR="00817DA5" w:rsidRPr="000F2260" w:rsidRDefault="00817DA5" w:rsidP="00817DA5">
                  <w:pPr>
                    <w:spacing w:after="0" w:line="240" w:lineRule="auto"/>
                    <w:jc w:val="center"/>
                    <w:rPr>
                      <w:rFonts w:asciiTheme="minorHAnsi" w:eastAsia="Times New Roman" w:hAnsiTheme="minorHAnsi"/>
                      <w:b/>
                      <w:color w:val="000000"/>
                      <w:lang w:eastAsia="es-CO"/>
                    </w:rPr>
                  </w:pPr>
                  <w:r w:rsidRPr="000F2260">
                    <w:rPr>
                      <w:rFonts w:asciiTheme="minorHAnsi" w:eastAsia="Times New Roman" w:hAnsiTheme="minorHAnsi"/>
                      <w:b/>
                      <w:color w:val="000000"/>
                      <w:lang w:eastAsia="es-CO"/>
                    </w:rPr>
                    <w:t>TOTAL</w:t>
                  </w:r>
                </w:p>
              </w:tc>
              <w:tc>
                <w:tcPr>
                  <w:tcW w:w="1937" w:type="dxa"/>
                  <w:tcBorders>
                    <w:top w:val="nil"/>
                    <w:left w:val="nil"/>
                    <w:bottom w:val="single" w:sz="4" w:space="0" w:color="auto"/>
                    <w:right w:val="single" w:sz="4" w:space="0" w:color="auto"/>
                  </w:tcBorders>
                  <w:shd w:val="clear" w:color="auto" w:fill="D9D9D9" w:themeFill="background1" w:themeFillShade="D9"/>
                  <w:noWrap/>
                  <w:vAlign w:val="center"/>
                  <w:hideMark/>
                </w:tcPr>
                <w:p w14:paraId="584E5022" w14:textId="77777777" w:rsidR="00817DA5" w:rsidRPr="000F2260" w:rsidRDefault="00817DA5" w:rsidP="00817DA5">
                  <w:pPr>
                    <w:spacing w:after="0" w:line="240" w:lineRule="auto"/>
                    <w:jc w:val="center"/>
                    <w:rPr>
                      <w:rFonts w:asciiTheme="minorHAnsi" w:eastAsia="Times New Roman" w:hAnsiTheme="minorHAnsi"/>
                      <w:b/>
                      <w:color w:val="000000"/>
                      <w:lang w:eastAsia="es-CO"/>
                    </w:rPr>
                  </w:pPr>
                  <w:r w:rsidRPr="000F2260">
                    <w:rPr>
                      <w:rFonts w:asciiTheme="minorHAnsi" w:eastAsia="Times New Roman" w:hAnsiTheme="minorHAnsi"/>
                      <w:b/>
                      <w:color w:val="000000"/>
                      <w:lang w:eastAsia="es-CO"/>
                    </w:rPr>
                    <w:t>550</w:t>
                  </w:r>
                </w:p>
              </w:tc>
            </w:tr>
          </w:tbl>
          <w:p w14:paraId="71933DA6" w14:textId="77777777" w:rsidR="00817DA5" w:rsidRPr="000F2260" w:rsidRDefault="00817DA5" w:rsidP="00817DA5">
            <w:pPr>
              <w:jc w:val="both"/>
              <w:rPr>
                <w:rFonts w:asciiTheme="minorHAnsi" w:hAnsiTheme="minorHAnsi"/>
              </w:rPr>
            </w:pPr>
          </w:p>
          <w:p w14:paraId="38B10F6D" w14:textId="77777777" w:rsidR="00817DA5" w:rsidRPr="000F2260" w:rsidRDefault="00817DA5" w:rsidP="00817DA5">
            <w:pPr>
              <w:jc w:val="both"/>
              <w:rPr>
                <w:rFonts w:asciiTheme="minorHAnsi" w:hAnsiTheme="minorHAnsi"/>
              </w:rPr>
            </w:pPr>
            <w:r w:rsidRPr="000F2260">
              <w:rPr>
                <w:rFonts w:asciiTheme="minorHAnsi" w:hAnsiTheme="minorHAnsi"/>
              </w:rPr>
              <w:t xml:space="preserve">Se entregaron un total de 550 bienes muebles y enseres de un total reportado en el inventario de 6.867 unidades, los bienes faltantes fueron reportados como “No disponibles para su entrega” manifestando que algunos de estos están siendo utilizados para el desarrollo de proyectos </w:t>
            </w:r>
            <w:r w:rsidRPr="000F2260">
              <w:rPr>
                <w:rFonts w:asciiTheme="minorHAnsi" w:hAnsiTheme="minorHAnsi"/>
              </w:rPr>
              <w:lastRenderedPageBreak/>
              <w:t>productivos al interior del ETCR.</w:t>
            </w:r>
          </w:p>
          <w:p w14:paraId="7BA9A7D4" w14:textId="77777777" w:rsidR="00817DA5" w:rsidRPr="000F2260" w:rsidRDefault="00817DA5" w:rsidP="006814E8">
            <w:pPr>
              <w:pStyle w:val="Prrafodelista"/>
              <w:numPr>
                <w:ilvl w:val="0"/>
                <w:numId w:val="15"/>
              </w:numPr>
              <w:jc w:val="both"/>
              <w:rPr>
                <w:rFonts w:asciiTheme="minorHAnsi" w:hAnsiTheme="minorHAnsi"/>
              </w:rPr>
            </w:pPr>
            <w:r w:rsidRPr="000F2260">
              <w:rPr>
                <w:rFonts w:asciiTheme="minorHAnsi" w:hAnsiTheme="minorHAnsi"/>
              </w:rPr>
              <w:t xml:space="preserve">Vehículos: </w:t>
            </w:r>
          </w:p>
          <w:p w14:paraId="36986B0C" w14:textId="77777777" w:rsidR="00817DA5" w:rsidRPr="000F2260" w:rsidRDefault="00817DA5" w:rsidP="006814E8">
            <w:pPr>
              <w:pStyle w:val="Prrafodelista"/>
              <w:numPr>
                <w:ilvl w:val="0"/>
                <w:numId w:val="16"/>
              </w:numPr>
              <w:jc w:val="both"/>
              <w:rPr>
                <w:rFonts w:asciiTheme="minorHAnsi" w:hAnsiTheme="minorHAnsi"/>
              </w:rPr>
            </w:pPr>
            <w:r w:rsidRPr="000F2260">
              <w:rPr>
                <w:rFonts w:asciiTheme="minorHAnsi" w:hAnsiTheme="minorHAnsi"/>
              </w:rPr>
              <w:t>Se reportó un vehículo disponible para su entrega, el cual se encuentra en mal estado físico y funcional y queda pendiente por parte de los enlaces FARC la localización del propietario para su correspondiente entrega.</w:t>
            </w:r>
          </w:p>
          <w:p w14:paraId="104F8F18" w14:textId="77777777" w:rsidR="00817DA5" w:rsidRPr="000F2260" w:rsidRDefault="00817DA5" w:rsidP="006814E8">
            <w:pPr>
              <w:pStyle w:val="Prrafodelista"/>
              <w:numPr>
                <w:ilvl w:val="0"/>
                <w:numId w:val="16"/>
              </w:numPr>
              <w:jc w:val="both"/>
              <w:rPr>
                <w:rFonts w:asciiTheme="minorHAnsi" w:hAnsiTheme="minorHAnsi"/>
              </w:rPr>
            </w:pPr>
            <w:r w:rsidRPr="000F2260">
              <w:rPr>
                <w:rFonts w:asciiTheme="minorHAnsi" w:hAnsiTheme="minorHAnsi"/>
              </w:rPr>
              <w:t>2 motocicletas consignadas en el inventario fueron reportadas como “No disponibles para su entrega”.</w:t>
            </w:r>
          </w:p>
          <w:p w14:paraId="57313621" w14:textId="77777777" w:rsidR="00817DA5" w:rsidRPr="000F2260" w:rsidRDefault="00817DA5" w:rsidP="006814E8">
            <w:pPr>
              <w:pStyle w:val="Prrafodelista"/>
              <w:numPr>
                <w:ilvl w:val="0"/>
                <w:numId w:val="15"/>
              </w:numPr>
              <w:jc w:val="both"/>
              <w:rPr>
                <w:rFonts w:asciiTheme="minorHAnsi" w:hAnsiTheme="minorHAnsi"/>
              </w:rPr>
            </w:pPr>
            <w:r w:rsidRPr="000F2260">
              <w:rPr>
                <w:rFonts w:asciiTheme="minorHAnsi" w:hAnsiTheme="minorHAnsi"/>
              </w:rPr>
              <w:t>Joyas en plata: el inventario reporta 100 unidades de joyas en plata (50 cadenas y 50 anillos), las cuales fueron indicadas como “No disponibles para su entrega”.</w:t>
            </w:r>
          </w:p>
          <w:p w14:paraId="4FF988FD" w14:textId="77777777" w:rsidR="00BB4329" w:rsidRPr="000F2260" w:rsidRDefault="00BB4329" w:rsidP="00BB4329">
            <w:pPr>
              <w:pStyle w:val="Prrafodelista"/>
              <w:spacing w:after="0" w:line="240" w:lineRule="auto"/>
              <w:ind w:left="1440"/>
              <w:rPr>
                <w:rFonts w:asciiTheme="minorHAnsi" w:hAnsiTheme="minorHAnsi"/>
                <w:b/>
              </w:rPr>
            </w:pPr>
          </w:p>
          <w:p w14:paraId="4C16504E" w14:textId="77777777" w:rsidR="00817DA5" w:rsidRPr="000F2260" w:rsidRDefault="00817DA5" w:rsidP="006814E8">
            <w:pPr>
              <w:pStyle w:val="Prrafodelista"/>
              <w:numPr>
                <w:ilvl w:val="0"/>
                <w:numId w:val="10"/>
              </w:numPr>
              <w:spacing w:after="0" w:line="240" w:lineRule="auto"/>
              <w:rPr>
                <w:rFonts w:asciiTheme="minorHAnsi" w:hAnsiTheme="minorHAnsi" w:cs="Arial"/>
                <w:b/>
                <w:lang w:val="es-ES_tradnl"/>
              </w:rPr>
            </w:pPr>
            <w:r w:rsidRPr="000F2260">
              <w:rPr>
                <w:rFonts w:asciiTheme="minorHAnsi" w:hAnsiTheme="minorHAnsi" w:cs="Arial"/>
                <w:b/>
                <w:lang w:val="es-ES_tradnl"/>
              </w:rPr>
              <w:t>Cantidad y porcentaje de bienes que falta por entregar</w:t>
            </w:r>
          </w:p>
          <w:p w14:paraId="0F139B4D" w14:textId="77777777" w:rsidR="00817DA5" w:rsidRPr="000F2260" w:rsidRDefault="00817DA5" w:rsidP="00817DA5">
            <w:pPr>
              <w:spacing w:after="0" w:line="240" w:lineRule="auto"/>
              <w:rPr>
                <w:rFonts w:asciiTheme="minorHAnsi" w:hAnsiTheme="minorHAnsi" w:cs="Arial"/>
                <w:b/>
                <w:lang w:val="es-ES_tradnl"/>
              </w:rPr>
            </w:pPr>
          </w:p>
          <w:p w14:paraId="7E39A013" w14:textId="77777777" w:rsidR="00817DA5" w:rsidRPr="000F2260" w:rsidRDefault="00817DA5" w:rsidP="00817DA5">
            <w:pPr>
              <w:spacing w:after="0" w:line="240" w:lineRule="auto"/>
              <w:jc w:val="both"/>
              <w:rPr>
                <w:rFonts w:asciiTheme="minorHAnsi" w:hAnsiTheme="minorHAnsi" w:cs="Arial"/>
                <w:lang w:val="es-ES_tradnl"/>
              </w:rPr>
            </w:pPr>
            <w:r w:rsidRPr="000F2260">
              <w:rPr>
                <w:rFonts w:asciiTheme="minorHAnsi" w:hAnsiTheme="minorHAnsi" w:cs="Arial"/>
                <w:lang w:val="es-ES_tradnl"/>
              </w:rPr>
              <w:t xml:space="preserve">Una vez llevado a cabo el proceso de recepción material de bienes e información que FARC indique que no será entregado, se obtiene la siguiente información que reporta la cantidad y porcentaje de bienes que a corte del 31 de diciembre de 2019 están pendientes por ser entregados por parte de FARC al Gobierno Nacional a través de la SAE S.A.S.: </w:t>
            </w:r>
          </w:p>
          <w:p w14:paraId="03BF0792" w14:textId="77777777" w:rsidR="00817DA5" w:rsidRPr="000F2260" w:rsidRDefault="00817DA5" w:rsidP="00817DA5">
            <w:pPr>
              <w:spacing w:after="0" w:line="240" w:lineRule="auto"/>
              <w:jc w:val="both"/>
              <w:rPr>
                <w:rFonts w:asciiTheme="minorHAnsi" w:hAnsiTheme="minorHAnsi" w:cs="Arial"/>
                <w:lang w:val="es-ES_tradnl"/>
              </w:rPr>
            </w:pPr>
          </w:p>
          <w:tbl>
            <w:tblPr>
              <w:tblW w:w="7540" w:type="dxa"/>
              <w:jc w:val="center"/>
              <w:tblLayout w:type="fixed"/>
              <w:tblCellMar>
                <w:left w:w="70" w:type="dxa"/>
                <w:right w:w="70" w:type="dxa"/>
              </w:tblCellMar>
              <w:tblLook w:val="04A0" w:firstRow="1" w:lastRow="0" w:firstColumn="1" w:lastColumn="0" w:noHBand="0" w:noVBand="1"/>
            </w:tblPr>
            <w:tblGrid>
              <w:gridCol w:w="1200"/>
              <w:gridCol w:w="1200"/>
              <w:gridCol w:w="1200"/>
              <w:gridCol w:w="1782"/>
              <w:gridCol w:w="958"/>
              <w:gridCol w:w="1200"/>
            </w:tblGrid>
            <w:tr w:rsidR="00817DA5" w:rsidRPr="000F2260" w14:paraId="6D8B29B1" w14:textId="77777777" w:rsidTr="002248F7">
              <w:trPr>
                <w:trHeight w:val="990"/>
                <w:jc w:val="center"/>
              </w:trPr>
              <w:tc>
                <w:tcPr>
                  <w:tcW w:w="2400" w:type="dxa"/>
                  <w:gridSpan w:val="2"/>
                  <w:tcBorders>
                    <w:top w:val="single" w:sz="4" w:space="0" w:color="auto"/>
                    <w:left w:val="single" w:sz="4" w:space="0" w:color="auto"/>
                    <w:bottom w:val="single" w:sz="4" w:space="0" w:color="auto"/>
                    <w:right w:val="single" w:sz="4" w:space="0" w:color="auto"/>
                  </w:tcBorders>
                  <w:shd w:val="clear" w:color="000000" w:fill="4472C4"/>
                  <w:vAlign w:val="center"/>
                  <w:hideMark/>
                </w:tcPr>
                <w:p w14:paraId="52921985" w14:textId="77777777" w:rsidR="00817DA5" w:rsidRPr="000F2260" w:rsidRDefault="00817DA5" w:rsidP="00817DA5">
                  <w:pPr>
                    <w:spacing w:after="0" w:line="240" w:lineRule="auto"/>
                    <w:jc w:val="center"/>
                    <w:rPr>
                      <w:rFonts w:asciiTheme="minorHAnsi" w:eastAsia="Times New Roman" w:hAnsiTheme="minorHAnsi"/>
                      <w:b/>
                      <w:bCs/>
                      <w:color w:val="FFFFFF"/>
                      <w:lang w:eastAsia="es-CO"/>
                    </w:rPr>
                  </w:pPr>
                  <w:r w:rsidRPr="000F2260">
                    <w:rPr>
                      <w:rFonts w:asciiTheme="minorHAnsi" w:eastAsia="Times New Roman" w:hAnsiTheme="minorHAnsi"/>
                      <w:b/>
                      <w:bCs/>
                      <w:color w:val="FFFFFF"/>
                      <w:lang w:eastAsia="es-CO"/>
                    </w:rPr>
                    <w:t>Tipo de activo</w:t>
                  </w:r>
                </w:p>
              </w:tc>
              <w:tc>
                <w:tcPr>
                  <w:tcW w:w="1200" w:type="dxa"/>
                  <w:tcBorders>
                    <w:top w:val="single" w:sz="4" w:space="0" w:color="auto"/>
                    <w:left w:val="nil"/>
                    <w:bottom w:val="single" w:sz="4" w:space="0" w:color="auto"/>
                    <w:right w:val="single" w:sz="4" w:space="0" w:color="auto"/>
                  </w:tcBorders>
                  <w:shd w:val="clear" w:color="000000" w:fill="4472C4"/>
                  <w:vAlign w:val="center"/>
                  <w:hideMark/>
                </w:tcPr>
                <w:p w14:paraId="49E9E6F9" w14:textId="77777777" w:rsidR="00817DA5" w:rsidRPr="000F2260" w:rsidRDefault="00817DA5" w:rsidP="00817DA5">
                  <w:pPr>
                    <w:spacing w:after="0" w:line="240" w:lineRule="auto"/>
                    <w:jc w:val="center"/>
                    <w:rPr>
                      <w:rFonts w:asciiTheme="minorHAnsi" w:eastAsia="Times New Roman" w:hAnsiTheme="minorHAnsi"/>
                      <w:b/>
                      <w:bCs/>
                      <w:color w:val="FFFFFF"/>
                      <w:lang w:eastAsia="es-CO"/>
                    </w:rPr>
                  </w:pPr>
                  <w:r w:rsidRPr="000F2260">
                    <w:rPr>
                      <w:rFonts w:asciiTheme="minorHAnsi" w:eastAsia="Times New Roman" w:hAnsiTheme="minorHAnsi"/>
                      <w:b/>
                      <w:bCs/>
                      <w:color w:val="FFFFFF"/>
                      <w:lang w:eastAsia="es-CO"/>
                    </w:rPr>
                    <w:t>Unidad de Medida</w:t>
                  </w:r>
                </w:p>
              </w:tc>
              <w:tc>
                <w:tcPr>
                  <w:tcW w:w="1782" w:type="dxa"/>
                  <w:tcBorders>
                    <w:top w:val="single" w:sz="4" w:space="0" w:color="auto"/>
                    <w:left w:val="nil"/>
                    <w:bottom w:val="single" w:sz="4" w:space="0" w:color="auto"/>
                    <w:right w:val="single" w:sz="4" w:space="0" w:color="auto"/>
                  </w:tcBorders>
                  <w:shd w:val="clear" w:color="000000" w:fill="4472C4"/>
                  <w:vAlign w:val="center"/>
                  <w:hideMark/>
                </w:tcPr>
                <w:p w14:paraId="2D4EA843" w14:textId="77777777" w:rsidR="00817DA5" w:rsidRPr="000F2260" w:rsidRDefault="00817DA5" w:rsidP="00817DA5">
                  <w:pPr>
                    <w:spacing w:after="0" w:line="240" w:lineRule="auto"/>
                    <w:jc w:val="center"/>
                    <w:rPr>
                      <w:rFonts w:asciiTheme="minorHAnsi" w:eastAsia="Times New Roman" w:hAnsiTheme="minorHAnsi"/>
                      <w:b/>
                      <w:bCs/>
                      <w:color w:val="FFFFFF"/>
                      <w:lang w:eastAsia="es-CO"/>
                    </w:rPr>
                  </w:pPr>
                  <w:r w:rsidRPr="000F2260">
                    <w:rPr>
                      <w:rFonts w:asciiTheme="minorHAnsi" w:eastAsia="Times New Roman" w:hAnsiTheme="minorHAnsi"/>
                      <w:b/>
                      <w:bCs/>
                      <w:color w:val="FFFFFF"/>
                      <w:lang w:eastAsia="es-CO"/>
                    </w:rPr>
                    <w:t>Cantidad reportada</w:t>
                  </w:r>
                </w:p>
              </w:tc>
              <w:tc>
                <w:tcPr>
                  <w:tcW w:w="958" w:type="dxa"/>
                  <w:tcBorders>
                    <w:top w:val="single" w:sz="4" w:space="0" w:color="auto"/>
                    <w:left w:val="nil"/>
                    <w:bottom w:val="single" w:sz="4" w:space="0" w:color="auto"/>
                    <w:right w:val="single" w:sz="4" w:space="0" w:color="auto"/>
                  </w:tcBorders>
                  <w:shd w:val="clear" w:color="000000" w:fill="4472C4"/>
                  <w:vAlign w:val="center"/>
                  <w:hideMark/>
                </w:tcPr>
                <w:p w14:paraId="3D99E8F5" w14:textId="77777777" w:rsidR="00817DA5" w:rsidRPr="000F2260" w:rsidRDefault="00817DA5" w:rsidP="00817DA5">
                  <w:pPr>
                    <w:spacing w:after="0" w:line="240" w:lineRule="auto"/>
                    <w:jc w:val="center"/>
                    <w:rPr>
                      <w:rFonts w:asciiTheme="minorHAnsi" w:eastAsia="Times New Roman" w:hAnsiTheme="minorHAnsi"/>
                      <w:b/>
                      <w:bCs/>
                      <w:color w:val="FFFFFF"/>
                      <w:lang w:eastAsia="es-CO"/>
                    </w:rPr>
                  </w:pPr>
                  <w:r w:rsidRPr="000F2260">
                    <w:rPr>
                      <w:rFonts w:asciiTheme="minorHAnsi" w:eastAsia="Times New Roman" w:hAnsiTheme="minorHAnsi"/>
                      <w:b/>
                      <w:bCs/>
                      <w:color w:val="FFFFFF"/>
                      <w:lang w:eastAsia="es-CO"/>
                    </w:rPr>
                    <w:t>Bienes por entregar</w:t>
                  </w:r>
                </w:p>
              </w:tc>
              <w:tc>
                <w:tcPr>
                  <w:tcW w:w="1200" w:type="dxa"/>
                  <w:tcBorders>
                    <w:top w:val="single" w:sz="4" w:space="0" w:color="auto"/>
                    <w:left w:val="nil"/>
                    <w:bottom w:val="single" w:sz="4" w:space="0" w:color="auto"/>
                    <w:right w:val="single" w:sz="4" w:space="0" w:color="auto"/>
                  </w:tcBorders>
                  <w:shd w:val="clear" w:color="000000" w:fill="4472C4"/>
                  <w:vAlign w:val="center"/>
                  <w:hideMark/>
                </w:tcPr>
                <w:p w14:paraId="548AD7F1" w14:textId="77777777" w:rsidR="00817DA5" w:rsidRPr="000F2260" w:rsidRDefault="00817DA5" w:rsidP="00817DA5">
                  <w:pPr>
                    <w:spacing w:after="0" w:line="240" w:lineRule="auto"/>
                    <w:jc w:val="center"/>
                    <w:rPr>
                      <w:rFonts w:asciiTheme="minorHAnsi" w:eastAsia="Times New Roman" w:hAnsiTheme="minorHAnsi"/>
                      <w:b/>
                      <w:bCs/>
                      <w:color w:val="FFFFFF"/>
                      <w:lang w:eastAsia="es-CO"/>
                    </w:rPr>
                  </w:pPr>
                  <w:r w:rsidRPr="000F2260">
                    <w:rPr>
                      <w:rFonts w:asciiTheme="minorHAnsi" w:eastAsia="Times New Roman" w:hAnsiTheme="minorHAnsi"/>
                      <w:b/>
                      <w:bCs/>
                      <w:color w:val="FFFFFF"/>
                      <w:lang w:eastAsia="es-CO"/>
                    </w:rPr>
                    <w:t xml:space="preserve">% bienes por entregar </w:t>
                  </w:r>
                </w:p>
              </w:tc>
            </w:tr>
            <w:tr w:rsidR="00817DA5" w:rsidRPr="000F2260" w14:paraId="28263B4A" w14:textId="77777777" w:rsidTr="002248F7">
              <w:trPr>
                <w:trHeight w:val="330"/>
                <w:jc w:val="center"/>
              </w:trPr>
              <w:tc>
                <w:tcPr>
                  <w:tcW w:w="2400" w:type="dxa"/>
                  <w:gridSpan w:val="2"/>
                  <w:tcBorders>
                    <w:top w:val="single" w:sz="4" w:space="0" w:color="auto"/>
                    <w:left w:val="single" w:sz="4" w:space="0" w:color="auto"/>
                    <w:bottom w:val="single" w:sz="4" w:space="0" w:color="auto"/>
                    <w:right w:val="single" w:sz="4" w:space="0" w:color="auto"/>
                  </w:tcBorders>
                  <w:shd w:val="clear" w:color="000000" w:fill="D9E1F2"/>
                  <w:vAlign w:val="center"/>
                  <w:hideMark/>
                </w:tcPr>
                <w:p w14:paraId="0ECB4FC8"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Dinero en Efectivo</w:t>
                  </w:r>
                </w:p>
              </w:tc>
              <w:tc>
                <w:tcPr>
                  <w:tcW w:w="1200" w:type="dxa"/>
                  <w:tcBorders>
                    <w:top w:val="nil"/>
                    <w:left w:val="nil"/>
                    <w:bottom w:val="single" w:sz="4" w:space="0" w:color="auto"/>
                    <w:right w:val="single" w:sz="4" w:space="0" w:color="auto"/>
                  </w:tcBorders>
                  <w:shd w:val="clear" w:color="000000" w:fill="D9E1F2"/>
                  <w:vAlign w:val="center"/>
                  <w:hideMark/>
                </w:tcPr>
                <w:p w14:paraId="28C07576"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COP</w:t>
                  </w:r>
                </w:p>
              </w:tc>
              <w:tc>
                <w:tcPr>
                  <w:tcW w:w="1782" w:type="dxa"/>
                  <w:tcBorders>
                    <w:top w:val="nil"/>
                    <w:left w:val="nil"/>
                    <w:bottom w:val="single" w:sz="4" w:space="0" w:color="auto"/>
                    <w:right w:val="single" w:sz="4" w:space="0" w:color="auto"/>
                  </w:tcBorders>
                  <w:shd w:val="clear" w:color="000000" w:fill="D9E1F2"/>
                  <w:noWrap/>
                  <w:vAlign w:val="center"/>
                  <w:hideMark/>
                </w:tcPr>
                <w:p w14:paraId="7A67067B"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$ 12,070,000,000</w:t>
                  </w:r>
                </w:p>
              </w:tc>
              <w:tc>
                <w:tcPr>
                  <w:tcW w:w="958" w:type="dxa"/>
                  <w:tcBorders>
                    <w:top w:val="nil"/>
                    <w:left w:val="nil"/>
                    <w:bottom w:val="single" w:sz="4" w:space="0" w:color="auto"/>
                    <w:right w:val="single" w:sz="4" w:space="0" w:color="auto"/>
                  </w:tcBorders>
                  <w:shd w:val="clear" w:color="000000" w:fill="D9E1F2"/>
                  <w:noWrap/>
                  <w:vAlign w:val="center"/>
                  <w:hideMark/>
                </w:tcPr>
                <w:p w14:paraId="5D709BFC"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0</w:t>
                  </w:r>
                </w:p>
              </w:tc>
              <w:tc>
                <w:tcPr>
                  <w:tcW w:w="1200" w:type="dxa"/>
                  <w:tcBorders>
                    <w:top w:val="nil"/>
                    <w:left w:val="nil"/>
                    <w:bottom w:val="single" w:sz="4" w:space="0" w:color="auto"/>
                    <w:right w:val="single" w:sz="4" w:space="0" w:color="auto"/>
                  </w:tcBorders>
                  <w:shd w:val="clear" w:color="000000" w:fill="D9E1F2"/>
                  <w:vAlign w:val="center"/>
                  <w:hideMark/>
                </w:tcPr>
                <w:p w14:paraId="441D03C3"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0%</w:t>
                  </w:r>
                </w:p>
              </w:tc>
            </w:tr>
            <w:tr w:rsidR="00817DA5" w:rsidRPr="000F2260" w14:paraId="64E29E46" w14:textId="77777777" w:rsidTr="002248F7">
              <w:trPr>
                <w:trHeight w:val="330"/>
                <w:jc w:val="center"/>
              </w:trPr>
              <w:tc>
                <w:tcPr>
                  <w:tcW w:w="24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DBD4B7D"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Divisas (Dólares)</w:t>
                  </w:r>
                </w:p>
              </w:tc>
              <w:tc>
                <w:tcPr>
                  <w:tcW w:w="1200" w:type="dxa"/>
                  <w:tcBorders>
                    <w:top w:val="nil"/>
                    <w:left w:val="nil"/>
                    <w:bottom w:val="single" w:sz="4" w:space="0" w:color="auto"/>
                    <w:right w:val="single" w:sz="4" w:space="0" w:color="auto"/>
                  </w:tcBorders>
                  <w:shd w:val="clear" w:color="auto" w:fill="auto"/>
                  <w:noWrap/>
                  <w:vAlign w:val="center"/>
                  <w:hideMark/>
                </w:tcPr>
                <w:p w14:paraId="4205F0CC"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USD</w:t>
                  </w:r>
                </w:p>
              </w:tc>
              <w:tc>
                <w:tcPr>
                  <w:tcW w:w="1782" w:type="dxa"/>
                  <w:tcBorders>
                    <w:top w:val="nil"/>
                    <w:left w:val="nil"/>
                    <w:bottom w:val="single" w:sz="4" w:space="0" w:color="auto"/>
                    <w:right w:val="single" w:sz="4" w:space="0" w:color="auto"/>
                  </w:tcBorders>
                  <w:shd w:val="clear" w:color="auto" w:fill="auto"/>
                  <w:noWrap/>
                  <w:vAlign w:val="center"/>
                  <w:hideMark/>
                </w:tcPr>
                <w:p w14:paraId="78F39BA5"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$ 450,000</w:t>
                  </w:r>
                </w:p>
              </w:tc>
              <w:tc>
                <w:tcPr>
                  <w:tcW w:w="958" w:type="dxa"/>
                  <w:tcBorders>
                    <w:top w:val="nil"/>
                    <w:left w:val="nil"/>
                    <w:bottom w:val="single" w:sz="4" w:space="0" w:color="auto"/>
                    <w:right w:val="single" w:sz="4" w:space="0" w:color="auto"/>
                  </w:tcBorders>
                  <w:shd w:val="clear" w:color="auto" w:fill="auto"/>
                  <w:noWrap/>
                  <w:vAlign w:val="center"/>
                  <w:hideMark/>
                </w:tcPr>
                <w:p w14:paraId="34A70B78"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0</w:t>
                  </w:r>
                </w:p>
              </w:tc>
              <w:tc>
                <w:tcPr>
                  <w:tcW w:w="1200" w:type="dxa"/>
                  <w:tcBorders>
                    <w:top w:val="nil"/>
                    <w:left w:val="nil"/>
                    <w:bottom w:val="single" w:sz="4" w:space="0" w:color="auto"/>
                    <w:right w:val="single" w:sz="4" w:space="0" w:color="auto"/>
                  </w:tcBorders>
                  <w:shd w:val="clear" w:color="auto" w:fill="auto"/>
                  <w:vAlign w:val="center"/>
                  <w:hideMark/>
                </w:tcPr>
                <w:p w14:paraId="076FBE42"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0%</w:t>
                  </w:r>
                </w:p>
              </w:tc>
            </w:tr>
            <w:tr w:rsidR="00817DA5" w:rsidRPr="000F2260" w14:paraId="16CA5214" w14:textId="77777777" w:rsidTr="002248F7">
              <w:trPr>
                <w:trHeight w:val="330"/>
                <w:jc w:val="center"/>
              </w:trPr>
              <w:tc>
                <w:tcPr>
                  <w:tcW w:w="1200" w:type="dxa"/>
                  <w:vMerge w:val="restart"/>
                  <w:tcBorders>
                    <w:top w:val="nil"/>
                    <w:left w:val="single" w:sz="4" w:space="0" w:color="auto"/>
                    <w:bottom w:val="single" w:sz="4" w:space="0" w:color="auto"/>
                    <w:right w:val="single" w:sz="4" w:space="0" w:color="auto"/>
                  </w:tcBorders>
                  <w:shd w:val="clear" w:color="000000" w:fill="D9E1F2"/>
                  <w:vAlign w:val="center"/>
                  <w:hideMark/>
                </w:tcPr>
                <w:p w14:paraId="64DEDB63"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Oro</w:t>
                  </w:r>
                </w:p>
              </w:tc>
              <w:tc>
                <w:tcPr>
                  <w:tcW w:w="1200" w:type="dxa"/>
                  <w:tcBorders>
                    <w:top w:val="nil"/>
                    <w:left w:val="nil"/>
                    <w:bottom w:val="single" w:sz="4" w:space="0" w:color="auto"/>
                    <w:right w:val="single" w:sz="4" w:space="0" w:color="auto"/>
                  </w:tcBorders>
                  <w:shd w:val="clear" w:color="000000" w:fill="D9E1F2"/>
                  <w:vAlign w:val="center"/>
                  <w:hideMark/>
                </w:tcPr>
                <w:p w14:paraId="54935DC0"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Joyas</w:t>
                  </w:r>
                </w:p>
              </w:tc>
              <w:tc>
                <w:tcPr>
                  <w:tcW w:w="1200" w:type="dxa"/>
                  <w:vMerge w:val="restart"/>
                  <w:tcBorders>
                    <w:top w:val="nil"/>
                    <w:left w:val="single" w:sz="4" w:space="0" w:color="auto"/>
                    <w:bottom w:val="single" w:sz="4" w:space="0" w:color="auto"/>
                    <w:right w:val="single" w:sz="4" w:space="0" w:color="auto"/>
                  </w:tcBorders>
                  <w:shd w:val="clear" w:color="000000" w:fill="D9E1F2"/>
                  <w:noWrap/>
                  <w:vAlign w:val="center"/>
                  <w:hideMark/>
                </w:tcPr>
                <w:p w14:paraId="34806119"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Gramos</w:t>
                  </w:r>
                </w:p>
              </w:tc>
              <w:tc>
                <w:tcPr>
                  <w:tcW w:w="1782" w:type="dxa"/>
                  <w:tcBorders>
                    <w:top w:val="nil"/>
                    <w:left w:val="nil"/>
                    <w:bottom w:val="single" w:sz="4" w:space="0" w:color="auto"/>
                    <w:right w:val="single" w:sz="4" w:space="0" w:color="auto"/>
                  </w:tcBorders>
                  <w:shd w:val="clear" w:color="000000" w:fill="D9E1F2"/>
                  <w:noWrap/>
                  <w:vAlign w:val="center"/>
                  <w:hideMark/>
                </w:tcPr>
                <w:p w14:paraId="3C19C776"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25,000</w:t>
                  </w:r>
                </w:p>
              </w:tc>
              <w:tc>
                <w:tcPr>
                  <w:tcW w:w="958" w:type="dxa"/>
                  <w:tcBorders>
                    <w:top w:val="nil"/>
                    <w:left w:val="nil"/>
                    <w:bottom w:val="single" w:sz="4" w:space="0" w:color="auto"/>
                    <w:right w:val="single" w:sz="4" w:space="0" w:color="auto"/>
                  </w:tcBorders>
                  <w:shd w:val="clear" w:color="000000" w:fill="D9E1F2"/>
                  <w:noWrap/>
                  <w:vAlign w:val="center"/>
                  <w:hideMark/>
                </w:tcPr>
                <w:p w14:paraId="4405C95E"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0</w:t>
                  </w:r>
                </w:p>
              </w:tc>
              <w:tc>
                <w:tcPr>
                  <w:tcW w:w="1200" w:type="dxa"/>
                  <w:tcBorders>
                    <w:top w:val="nil"/>
                    <w:left w:val="nil"/>
                    <w:bottom w:val="single" w:sz="4" w:space="0" w:color="auto"/>
                    <w:right w:val="single" w:sz="4" w:space="0" w:color="auto"/>
                  </w:tcBorders>
                  <w:shd w:val="clear" w:color="000000" w:fill="D9E1F2"/>
                  <w:noWrap/>
                  <w:vAlign w:val="center"/>
                  <w:hideMark/>
                </w:tcPr>
                <w:p w14:paraId="2D0AEA46"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0%</w:t>
                  </w:r>
                </w:p>
              </w:tc>
            </w:tr>
            <w:tr w:rsidR="00817DA5" w:rsidRPr="000F2260" w14:paraId="21FE3C36" w14:textId="77777777" w:rsidTr="002248F7">
              <w:trPr>
                <w:trHeight w:val="660"/>
                <w:jc w:val="center"/>
              </w:trPr>
              <w:tc>
                <w:tcPr>
                  <w:tcW w:w="1200" w:type="dxa"/>
                  <w:vMerge/>
                  <w:tcBorders>
                    <w:top w:val="nil"/>
                    <w:left w:val="single" w:sz="4" w:space="0" w:color="auto"/>
                    <w:bottom w:val="single" w:sz="4" w:space="0" w:color="auto"/>
                    <w:right w:val="single" w:sz="4" w:space="0" w:color="auto"/>
                  </w:tcBorders>
                  <w:vAlign w:val="center"/>
                  <w:hideMark/>
                </w:tcPr>
                <w:p w14:paraId="6ABB8A27" w14:textId="77777777" w:rsidR="00817DA5" w:rsidRPr="000F2260" w:rsidRDefault="00817DA5" w:rsidP="00817DA5">
                  <w:pPr>
                    <w:spacing w:after="0" w:line="240" w:lineRule="auto"/>
                    <w:rPr>
                      <w:rFonts w:asciiTheme="minorHAnsi" w:eastAsia="Times New Roman" w:hAnsiTheme="minorHAnsi"/>
                      <w:color w:val="000000"/>
                      <w:lang w:eastAsia="es-CO"/>
                    </w:rPr>
                  </w:pPr>
                </w:p>
              </w:tc>
              <w:tc>
                <w:tcPr>
                  <w:tcW w:w="1200" w:type="dxa"/>
                  <w:tcBorders>
                    <w:top w:val="nil"/>
                    <w:left w:val="nil"/>
                    <w:bottom w:val="single" w:sz="4" w:space="0" w:color="auto"/>
                    <w:right w:val="single" w:sz="4" w:space="0" w:color="auto"/>
                  </w:tcBorders>
                  <w:shd w:val="clear" w:color="000000" w:fill="D9E1F2"/>
                  <w:vAlign w:val="center"/>
                  <w:hideMark/>
                </w:tcPr>
                <w:p w14:paraId="37AFDF8C"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lingotes y granulado</w:t>
                  </w:r>
                </w:p>
              </w:tc>
              <w:tc>
                <w:tcPr>
                  <w:tcW w:w="1200" w:type="dxa"/>
                  <w:vMerge/>
                  <w:tcBorders>
                    <w:top w:val="nil"/>
                    <w:left w:val="single" w:sz="4" w:space="0" w:color="auto"/>
                    <w:bottom w:val="single" w:sz="4" w:space="0" w:color="auto"/>
                    <w:right w:val="single" w:sz="4" w:space="0" w:color="auto"/>
                  </w:tcBorders>
                  <w:vAlign w:val="center"/>
                  <w:hideMark/>
                </w:tcPr>
                <w:p w14:paraId="711FCE7B" w14:textId="77777777" w:rsidR="00817DA5" w:rsidRPr="000F2260" w:rsidRDefault="00817DA5" w:rsidP="00817DA5">
                  <w:pPr>
                    <w:spacing w:after="0" w:line="240" w:lineRule="auto"/>
                    <w:rPr>
                      <w:rFonts w:asciiTheme="minorHAnsi" w:eastAsia="Times New Roman" w:hAnsiTheme="minorHAnsi"/>
                      <w:color w:val="000000"/>
                      <w:lang w:eastAsia="es-CO"/>
                    </w:rPr>
                  </w:pPr>
                </w:p>
              </w:tc>
              <w:tc>
                <w:tcPr>
                  <w:tcW w:w="1782" w:type="dxa"/>
                  <w:tcBorders>
                    <w:top w:val="nil"/>
                    <w:left w:val="nil"/>
                    <w:bottom w:val="single" w:sz="4" w:space="0" w:color="auto"/>
                    <w:right w:val="single" w:sz="4" w:space="0" w:color="auto"/>
                  </w:tcBorders>
                  <w:shd w:val="clear" w:color="000000" w:fill="D9E1F2"/>
                  <w:noWrap/>
                  <w:vAlign w:val="center"/>
                  <w:hideMark/>
                </w:tcPr>
                <w:p w14:paraId="6C412F9B"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440,020</w:t>
                  </w:r>
                </w:p>
              </w:tc>
              <w:tc>
                <w:tcPr>
                  <w:tcW w:w="958" w:type="dxa"/>
                  <w:tcBorders>
                    <w:top w:val="nil"/>
                    <w:left w:val="nil"/>
                    <w:bottom w:val="single" w:sz="4" w:space="0" w:color="auto"/>
                    <w:right w:val="single" w:sz="4" w:space="0" w:color="auto"/>
                  </w:tcBorders>
                  <w:shd w:val="clear" w:color="000000" w:fill="D9E1F2"/>
                  <w:noWrap/>
                  <w:vAlign w:val="center"/>
                  <w:hideMark/>
                </w:tcPr>
                <w:p w14:paraId="1BCC2EF1"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172,500</w:t>
                  </w:r>
                </w:p>
              </w:tc>
              <w:tc>
                <w:tcPr>
                  <w:tcW w:w="1200" w:type="dxa"/>
                  <w:tcBorders>
                    <w:top w:val="nil"/>
                    <w:left w:val="nil"/>
                    <w:bottom w:val="single" w:sz="4" w:space="0" w:color="auto"/>
                    <w:right w:val="single" w:sz="4" w:space="0" w:color="auto"/>
                  </w:tcBorders>
                  <w:shd w:val="clear" w:color="000000" w:fill="D9E1F2"/>
                  <w:noWrap/>
                  <w:vAlign w:val="center"/>
                  <w:hideMark/>
                </w:tcPr>
                <w:p w14:paraId="0331A11B"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39%</w:t>
                  </w:r>
                </w:p>
              </w:tc>
            </w:tr>
            <w:tr w:rsidR="00817DA5" w:rsidRPr="000F2260" w14:paraId="045CC181" w14:textId="77777777" w:rsidTr="002248F7">
              <w:trPr>
                <w:trHeight w:val="330"/>
                <w:jc w:val="center"/>
              </w:trPr>
              <w:tc>
                <w:tcPr>
                  <w:tcW w:w="24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158AE53"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Joyas de plata</w:t>
                  </w:r>
                </w:p>
              </w:tc>
              <w:tc>
                <w:tcPr>
                  <w:tcW w:w="1200" w:type="dxa"/>
                  <w:tcBorders>
                    <w:top w:val="nil"/>
                    <w:left w:val="nil"/>
                    <w:bottom w:val="single" w:sz="4" w:space="0" w:color="auto"/>
                    <w:right w:val="single" w:sz="4" w:space="0" w:color="auto"/>
                  </w:tcBorders>
                  <w:shd w:val="clear" w:color="auto" w:fill="auto"/>
                  <w:noWrap/>
                  <w:vAlign w:val="center"/>
                  <w:hideMark/>
                </w:tcPr>
                <w:p w14:paraId="3224744E"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Unidades</w:t>
                  </w:r>
                </w:p>
              </w:tc>
              <w:tc>
                <w:tcPr>
                  <w:tcW w:w="1782" w:type="dxa"/>
                  <w:tcBorders>
                    <w:top w:val="nil"/>
                    <w:left w:val="nil"/>
                    <w:bottom w:val="single" w:sz="4" w:space="0" w:color="auto"/>
                    <w:right w:val="single" w:sz="4" w:space="0" w:color="auto"/>
                  </w:tcBorders>
                  <w:shd w:val="clear" w:color="auto" w:fill="auto"/>
                  <w:noWrap/>
                  <w:vAlign w:val="center"/>
                  <w:hideMark/>
                </w:tcPr>
                <w:p w14:paraId="3B8E991F"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100</w:t>
                  </w:r>
                </w:p>
              </w:tc>
              <w:tc>
                <w:tcPr>
                  <w:tcW w:w="958" w:type="dxa"/>
                  <w:tcBorders>
                    <w:top w:val="nil"/>
                    <w:left w:val="nil"/>
                    <w:bottom w:val="single" w:sz="4" w:space="0" w:color="auto"/>
                    <w:right w:val="single" w:sz="4" w:space="0" w:color="auto"/>
                  </w:tcBorders>
                  <w:shd w:val="clear" w:color="auto" w:fill="auto"/>
                  <w:noWrap/>
                  <w:vAlign w:val="center"/>
                  <w:hideMark/>
                </w:tcPr>
                <w:p w14:paraId="68950A5C"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0</w:t>
                  </w:r>
                </w:p>
              </w:tc>
              <w:tc>
                <w:tcPr>
                  <w:tcW w:w="1200" w:type="dxa"/>
                  <w:tcBorders>
                    <w:top w:val="nil"/>
                    <w:left w:val="nil"/>
                    <w:bottom w:val="single" w:sz="4" w:space="0" w:color="auto"/>
                    <w:right w:val="single" w:sz="4" w:space="0" w:color="auto"/>
                  </w:tcBorders>
                  <w:shd w:val="clear" w:color="auto" w:fill="auto"/>
                  <w:vAlign w:val="center"/>
                  <w:hideMark/>
                </w:tcPr>
                <w:p w14:paraId="38BB4BEE"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0%</w:t>
                  </w:r>
                </w:p>
              </w:tc>
            </w:tr>
            <w:tr w:rsidR="00817DA5" w:rsidRPr="000F2260" w14:paraId="43EBF743" w14:textId="77777777" w:rsidTr="002248F7">
              <w:trPr>
                <w:trHeight w:val="330"/>
                <w:jc w:val="center"/>
              </w:trPr>
              <w:tc>
                <w:tcPr>
                  <w:tcW w:w="2400" w:type="dxa"/>
                  <w:gridSpan w:val="2"/>
                  <w:tcBorders>
                    <w:top w:val="single" w:sz="4" w:space="0" w:color="auto"/>
                    <w:left w:val="single" w:sz="4" w:space="0" w:color="auto"/>
                    <w:bottom w:val="single" w:sz="4" w:space="0" w:color="auto"/>
                    <w:right w:val="single" w:sz="4" w:space="0" w:color="auto"/>
                  </w:tcBorders>
                  <w:shd w:val="clear" w:color="000000" w:fill="D9E1F2"/>
                  <w:vAlign w:val="center"/>
                  <w:hideMark/>
                </w:tcPr>
                <w:p w14:paraId="757835BF"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Semovientes</w:t>
                  </w:r>
                </w:p>
              </w:tc>
              <w:tc>
                <w:tcPr>
                  <w:tcW w:w="1200" w:type="dxa"/>
                  <w:tcBorders>
                    <w:top w:val="nil"/>
                    <w:left w:val="nil"/>
                    <w:bottom w:val="single" w:sz="4" w:space="0" w:color="auto"/>
                    <w:right w:val="single" w:sz="4" w:space="0" w:color="auto"/>
                  </w:tcBorders>
                  <w:shd w:val="clear" w:color="000000" w:fill="D9E1F2"/>
                  <w:noWrap/>
                  <w:vAlign w:val="center"/>
                  <w:hideMark/>
                </w:tcPr>
                <w:p w14:paraId="1FB2CFF5"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Unidades</w:t>
                  </w:r>
                </w:p>
              </w:tc>
              <w:tc>
                <w:tcPr>
                  <w:tcW w:w="1782" w:type="dxa"/>
                  <w:tcBorders>
                    <w:top w:val="nil"/>
                    <w:left w:val="nil"/>
                    <w:bottom w:val="single" w:sz="4" w:space="0" w:color="auto"/>
                    <w:right w:val="single" w:sz="4" w:space="0" w:color="auto"/>
                  </w:tcBorders>
                  <w:shd w:val="clear" w:color="000000" w:fill="D9E1F2"/>
                  <w:noWrap/>
                  <w:vAlign w:val="center"/>
                  <w:hideMark/>
                </w:tcPr>
                <w:p w14:paraId="29E0AF50"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24,456</w:t>
                  </w:r>
                </w:p>
              </w:tc>
              <w:tc>
                <w:tcPr>
                  <w:tcW w:w="958" w:type="dxa"/>
                  <w:tcBorders>
                    <w:top w:val="nil"/>
                    <w:left w:val="nil"/>
                    <w:bottom w:val="single" w:sz="4" w:space="0" w:color="auto"/>
                    <w:right w:val="single" w:sz="4" w:space="0" w:color="auto"/>
                  </w:tcBorders>
                  <w:shd w:val="clear" w:color="000000" w:fill="D9E1F2"/>
                  <w:noWrap/>
                  <w:vAlign w:val="center"/>
                  <w:hideMark/>
                </w:tcPr>
                <w:p w14:paraId="2BB26A94"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8,186</w:t>
                  </w:r>
                </w:p>
              </w:tc>
              <w:tc>
                <w:tcPr>
                  <w:tcW w:w="1200" w:type="dxa"/>
                  <w:tcBorders>
                    <w:top w:val="nil"/>
                    <w:left w:val="nil"/>
                    <w:bottom w:val="single" w:sz="4" w:space="0" w:color="auto"/>
                    <w:right w:val="single" w:sz="4" w:space="0" w:color="auto"/>
                  </w:tcBorders>
                  <w:shd w:val="clear" w:color="000000" w:fill="D9E1F2"/>
                  <w:vAlign w:val="center"/>
                  <w:hideMark/>
                </w:tcPr>
                <w:p w14:paraId="76AF736C"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33%</w:t>
                  </w:r>
                </w:p>
              </w:tc>
            </w:tr>
            <w:tr w:rsidR="00817DA5" w:rsidRPr="000F2260" w14:paraId="28F9E0B2" w14:textId="77777777" w:rsidTr="002248F7">
              <w:trPr>
                <w:trHeight w:val="330"/>
                <w:jc w:val="center"/>
              </w:trPr>
              <w:tc>
                <w:tcPr>
                  <w:tcW w:w="24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E799716"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Muebles y enseres</w:t>
                  </w:r>
                </w:p>
              </w:tc>
              <w:tc>
                <w:tcPr>
                  <w:tcW w:w="1200" w:type="dxa"/>
                  <w:tcBorders>
                    <w:top w:val="nil"/>
                    <w:left w:val="nil"/>
                    <w:bottom w:val="single" w:sz="4" w:space="0" w:color="auto"/>
                    <w:right w:val="single" w:sz="4" w:space="0" w:color="auto"/>
                  </w:tcBorders>
                  <w:shd w:val="clear" w:color="auto" w:fill="auto"/>
                  <w:noWrap/>
                  <w:vAlign w:val="center"/>
                  <w:hideMark/>
                </w:tcPr>
                <w:p w14:paraId="29A6075A"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Unidades</w:t>
                  </w:r>
                </w:p>
              </w:tc>
              <w:tc>
                <w:tcPr>
                  <w:tcW w:w="1782" w:type="dxa"/>
                  <w:tcBorders>
                    <w:top w:val="nil"/>
                    <w:left w:val="nil"/>
                    <w:bottom w:val="single" w:sz="4" w:space="0" w:color="auto"/>
                    <w:right w:val="single" w:sz="4" w:space="0" w:color="auto"/>
                  </w:tcBorders>
                  <w:shd w:val="clear" w:color="auto" w:fill="auto"/>
                  <w:noWrap/>
                  <w:vAlign w:val="center"/>
                  <w:hideMark/>
                </w:tcPr>
                <w:p w14:paraId="6174D1CC"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51,990</w:t>
                  </w:r>
                </w:p>
              </w:tc>
              <w:tc>
                <w:tcPr>
                  <w:tcW w:w="958" w:type="dxa"/>
                  <w:tcBorders>
                    <w:top w:val="nil"/>
                    <w:left w:val="nil"/>
                    <w:bottom w:val="single" w:sz="4" w:space="0" w:color="auto"/>
                    <w:right w:val="single" w:sz="4" w:space="0" w:color="auto"/>
                  </w:tcBorders>
                  <w:shd w:val="clear" w:color="auto" w:fill="auto"/>
                  <w:noWrap/>
                  <w:vAlign w:val="center"/>
                  <w:hideMark/>
                </w:tcPr>
                <w:p w14:paraId="59A17199"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35,194</w:t>
                  </w:r>
                </w:p>
              </w:tc>
              <w:tc>
                <w:tcPr>
                  <w:tcW w:w="1200" w:type="dxa"/>
                  <w:tcBorders>
                    <w:top w:val="nil"/>
                    <w:left w:val="nil"/>
                    <w:bottom w:val="single" w:sz="4" w:space="0" w:color="auto"/>
                    <w:right w:val="single" w:sz="4" w:space="0" w:color="auto"/>
                  </w:tcBorders>
                  <w:shd w:val="clear" w:color="auto" w:fill="auto"/>
                  <w:vAlign w:val="center"/>
                  <w:hideMark/>
                </w:tcPr>
                <w:p w14:paraId="218FE967"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68%</w:t>
                  </w:r>
                </w:p>
              </w:tc>
            </w:tr>
            <w:tr w:rsidR="00817DA5" w:rsidRPr="000F2260" w14:paraId="186F10BD" w14:textId="77777777" w:rsidTr="002248F7">
              <w:trPr>
                <w:trHeight w:val="330"/>
                <w:jc w:val="center"/>
              </w:trPr>
              <w:tc>
                <w:tcPr>
                  <w:tcW w:w="2400" w:type="dxa"/>
                  <w:gridSpan w:val="2"/>
                  <w:tcBorders>
                    <w:top w:val="single" w:sz="4" w:space="0" w:color="auto"/>
                    <w:left w:val="single" w:sz="4" w:space="0" w:color="auto"/>
                    <w:bottom w:val="single" w:sz="4" w:space="0" w:color="auto"/>
                    <w:right w:val="single" w:sz="4" w:space="0" w:color="auto"/>
                  </w:tcBorders>
                  <w:shd w:val="clear" w:color="000000" w:fill="D9E1F2"/>
                  <w:vAlign w:val="center"/>
                  <w:hideMark/>
                </w:tcPr>
                <w:p w14:paraId="152DE30F"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Inmuebles</w:t>
                  </w:r>
                </w:p>
              </w:tc>
              <w:tc>
                <w:tcPr>
                  <w:tcW w:w="1200" w:type="dxa"/>
                  <w:tcBorders>
                    <w:top w:val="nil"/>
                    <w:left w:val="nil"/>
                    <w:bottom w:val="single" w:sz="4" w:space="0" w:color="auto"/>
                    <w:right w:val="single" w:sz="4" w:space="0" w:color="auto"/>
                  </w:tcBorders>
                  <w:shd w:val="clear" w:color="000000" w:fill="D9E1F2"/>
                  <w:noWrap/>
                  <w:vAlign w:val="center"/>
                  <w:hideMark/>
                </w:tcPr>
                <w:p w14:paraId="1C6C7A7D"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Unidades</w:t>
                  </w:r>
                </w:p>
              </w:tc>
              <w:tc>
                <w:tcPr>
                  <w:tcW w:w="1782" w:type="dxa"/>
                  <w:tcBorders>
                    <w:top w:val="nil"/>
                    <w:left w:val="nil"/>
                    <w:bottom w:val="single" w:sz="4" w:space="0" w:color="auto"/>
                    <w:right w:val="single" w:sz="4" w:space="0" w:color="auto"/>
                  </w:tcBorders>
                  <w:shd w:val="clear" w:color="000000" w:fill="D9E1F2"/>
                  <w:noWrap/>
                  <w:vAlign w:val="center"/>
                  <w:hideMark/>
                </w:tcPr>
                <w:p w14:paraId="08A3BE31"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722</w:t>
                  </w:r>
                </w:p>
              </w:tc>
              <w:tc>
                <w:tcPr>
                  <w:tcW w:w="958" w:type="dxa"/>
                  <w:tcBorders>
                    <w:top w:val="nil"/>
                    <w:left w:val="nil"/>
                    <w:bottom w:val="single" w:sz="4" w:space="0" w:color="auto"/>
                    <w:right w:val="single" w:sz="4" w:space="0" w:color="auto"/>
                  </w:tcBorders>
                  <w:shd w:val="clear" w:color="000000" w:fill="D9E1F2"/>
                  <w:noWrap/>
                  <w:vAlign w:val="center"/>
                  <w:hideMark/>
                </w:tcPr>
                <w:p w14:paraId="0CC41ACC"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606</w:t>
                  </w:r>
                </w:p>
              </w:tc>
              <w:tc>
                <w:tcPr>
                  <w:tcW w:w="1200" w:type="dxa"/>
                  <w:tcBorders>
                    <w:top w:val="nil"/>
                    <w:left w:val="nil"/>
                    <w:bottom w:val="single" w:sz="4" w:space="0" w:color="auto"/>
                    <w:right w:val="single" w:sz="4" w:space="0" w:color="auto"/>
                  </w:tcBorders>
                  <w:shd w:val="clear" w:color="000000" w:fill="D9E1F2"/>
                  <w:vAlign w:val="center"/>
                  <w:hideMark/>
                </w:tcPr>
                <w:p w14:paraId="5A44B20A"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84%</w:t>
                  </w:r>
                </w:p>
              </w:tc>
            </w:tr>
            <w:tr w:rsidR="00817DA5" w:rsidRPr="000F2260" w14:paraId="1B4B2ACF" w14:textId="77777777" w:rsidTr="002248F7">
              <w:trPr>
                <w:trHeight w:val="330"/>
                <w:jc w:val="center"/>
              </w:trPr>
              <w:tc>
                <w:tcPr>
                  <w:tcW w:w="24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7E1D3BC"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Vehículos</w:t>
                  </w:r>
                </w:p>
              </w:tc>
              <w:tc>
                <w:tcPr>
                  <w:tcW w:w="1200" w:type="dxa"/>
                  <w:tcBorders>
                    <w:top w:val="nil"/>
                    <w:left w:val="nil"/>
                    <w:bottom w:val="single" w:sz="4" w:space="0" w:color="auto"/>
                    <w:right w:val="single" w:sz="4" w:space="0" w:color="auto"/>
                  </w:tcBorders>
                  <w:shd w:val="clear" w:color="auto" w:fill="auto"/>
                  <w:noWrap/>
                  <w:vAlign w:val="center"/>
                  <w:hideMark/>
                </w:tcPr>
                <w:p w14:paraId="2D84D287"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Unidades</w:t>
                  </w:r>
                </w:p>
              </w:tc>
              <w:tc>
                <w:tcPr>
                  <w:tcW w:w="1782" w:type="dxa"/>
                  <w:tcBorders>
                    <w:top w:val="nil"/>
                    <w:left w:val="nil"/>
                    <w:bottom w:val="single" w:sz="4" w:space="0" w:color="auto"/>
                    <w:right w:val="single" w:sz="4" w:space="0" w:color="auto"/>
                  </w:tcBorders>
                  <w:shd w:val="clear" w:color="auto" w:fill="auto"/>
                  <w:noWrap/>
                  <w:vAlign w:val="center"/>
                  <w:hideMark/>
                </w:tcPr>
                <w:p w14:paraId="5B8D4900"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319</w:t>
                  </w:r>
                </w:p>
              </w:tc>
              <w:tc>
                <w:tcPr>
                  <w:tcW w:w="958" w:type="dxa"/>
                  <w:tcBorders>
                    <w:top w:val="nil"/>
                    <w:left w:val="nil"/>
                    <w:bottom w:val="single" w:sz="4" w:space="0" w:color="auto"/>
                    <w:right w:val="single" w:sz="4" w:space="0" w:color="auto"/>
                  </w:tcBorders>
                  <w:shd w:val="clear" w:color="auto" w:fill="auto"/>
                  <w:noWrap/>
                  <w:vAlign w:val="center"/>
                  <w:hideMark/>
                </w:tcPr>
                <w:p w14:paraId="56367B89"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208</w:t>
                  </w:r>
                </w:p>
              </w:tc>
              <w:tc>
                <w:tcPr>
                  <w:tcW w:w="1200" w:type="dxa"/>
                  <w:tcBorders>
                    <w:top w:val="nil"/>
                    <w:left w:val="nil"/>
                    <w:bottom w:val="single" w:sz="4" w:space="0" w:color="auto"/>
                    <w:right w:val="single" w:sz="4" w:space="0" w:color="auto"/>
                  </w:tcBorders>
                  <w:shd w:val="clear" w:color="auto" w:fill="auto"/>
                  <w:vAlign w:val="center"/>
                  <w:hideMark/>
                </w:tcPr>
                <w:p w14:paraId="032E1E40"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65%</w:t>
                  </w:r>
                </w:p>
              </w:tc>
            </w:tr>
          </w:tbl>
          <w:p w14:paraId="2DB60B76" w14:textId="77777777" w:rsidR="00817DA5" w:rsidRPr="000F2260" w:rsidRDefault="00817DA5" w:rsidP="00817DA5">
            <w:pPr>
              <w:spacing w:after="0" w:line="240" w:lineRule="auto"/>
              <w:rPr>
                <w:rFonts w:asciiTheme="minorHAnsi" w:hAnsiTheme="minorHAnsi" w:cs="Arial"/>
                <w:b/>
                <w:lang w:val="es-ES_tradnl"/>
              </w:rPr>
            </w:pPr>
          </w:p>
          <w:p w14:paraId="3BE28A8E" w14:textId="77777777" w:rsidR="00817DA5" w:rsidRPr="000F2260" w:rsidRDefault="00817DA5" w:rsidP="006814E8">
            <w:pPr>
              <w:pStyle w:val="Prrafodelista"/>
              <w:numPr>
                <w:ilvl w:val="0"/>
                <w:numId w:val="15"/>
              </w:numPr>
              <w:jc w:val="both"/>
              <w:rPr>
                <w:rFonts w:asciiTheme="minorHAnsi" w:hAnsiTheme="minorHAnsi"/>
                <w:b/>
                <w:bCs/>
              </w:rPr>
            </w:pPr>
            <w:r w:rsidRPr="000F2260">
              <w:rPr>
                <w:rFonts w:asciiTheme="minorHAnsi" w:hAnsiTheme="minorHAnsi"/>
                <w:b/>
                <w:bCs/>
              </w:rPr>
              <w:t>Inversión e infraestructura</w:t>
            </w:r>
          </w:p>
          <w:p w14:paraId="7CEA3782" w14:textId="77777777" w:rsidR="00817DA5" w:rsidRPr="000F2260" w:rsidRDefault="00817DA5" w:rsidP="00817DA5">
            <w:pPr>
              <w:pStyle w:val="Prrafodelista"/>
              <w:jc w:val="both"/>
              <w:rPr>
                <w:rFonts w:asciiTheme="minorHAnsi" w:hAnsiTheme="minorHAnsi"/>
                <w:b/>
                <w:bCs/>
              </w:rPr>
            </w:pPr>
          </w:p>
          <w:tbl>
            <w:tblPr>
              <w:tblW w:w="7340" w:type="dxa"/>
              <w:jc w:val="center"/>
              <w:tblLayout w:type="fixed"/>
              <w:tblCellMar>
                <w:left w:w="70" w:type="dxa"/>
                <w:right w:w="70" w:type="dxa"/>
              </w:tblCellMar>
              <w:tblLook w:val="04A0" w:firstRow="1" w:lastRow="0" w:firstColumn="1" w:lastColumn="0" w:noHBand="0" w:noVBand="1"/>
            </w:tblPr>
            <w:tblGrid>
              <w:gridCol w:w="2152"/>
              <w:gridCol w:w="1361"/>
              <w:gridCol w:w="1333"/>
              <w:gridCol w:w="1218"/>
              <w:gridCol w:w="1276"/>
            </w:tblGrid>
            <w:tr w:rsidR="00817DA5" w:rsidRPr="000F2260" w14:paraId="2DDD8C93" w14:textId="77777777" w:rsidTr="00A0052D">
              <w:trPr>
                <w:trHeight w:val="781"/>
                <w:jc w:val="center"/>
              </w:trPr>
              <w:tc>
                <w:tcPr>
                  <w:tcW w:w="2152" w:type="dxa"/>
                  <w:tcBorders>
                    <w:top w:val="single" w:sz="4" w:space="0" w:color="auto"/>
                    <w:left w:val="single" w:sz="4" w:space="0" w:color="auto"/>
                    <w:bottom w:val="single" w:sz="4" w:space="0" w:color="auto"/>
                    <w:right w:val="single" w:sz="4" w:space="0" w:color="auto"/>
                  </w:tcBorders>
                  <w:shd w:val="clear" w:color="000000" w:fill="4472C4"/>
                  <w:vAlign w:val="center"/>
                  <w:hideMark/>
                </w:tcPr>
                <w:p w14:paraId="406072D5" w14:textId="77777777" w:rsidR="00817DA5" w:rsidRPr="000F2260" w:rsidRDefault="00817DA5" w:rsidP="00817DA5">
                  <w:pPr>
                    <w:spacing w:after="0" w:line="240" w:lineRule="auto"/>
                    <w:jc w:val="center"/>
                    <w:rPr>
                      <w:rFonts w:asciiTheme="minorHAnsi" w:eastAsia="Times New Roman" w:hAnsiTheme="minorHAnsi"/>
                      <w:b/>
                      <w:bCs/>
                      <w:color w:val="FFFFFF"/>
                      <w:lang w:eastAsia="es-CO"/>
                    </w:rPr>
                  </w:pPr>
                  <w:r w:rsidRPr="000F2260">
                    <w:rPr>
                      <w:rFonts w:asciiTheme="minorHAnsi" w:eastAsia="Times New Roman" w:hAnsiTheme="minorHAnsi"/>
                      <w:b/>
                      <w:bCs/>
                      <w:color w:val="FFFFFF"/>
                      <w:lang w:eastAsia="es-CO"/>
                    </w:rPr>
                    <w:t>Tipo de activo</w:t>
                  </w:r>
                </w:p>
              </w:tc>
              <w:tc>
                <w:tcPr>
                  <w:tcW w:w="1361" w:type="dxa"/>
                  <w:tcBorders>
                    <w:top w:val="single" w:sz="4" w:space="0" w:color="auto"/>
                    <w:left w:val="nil"/>
                    <w:bottom w:val="single" w:sz="4" w:space="0" w:color="auto"/>
                    <w:right w:val="single" w:sz="4" w:space="0" w:color="auto"/>
                  </w:tcBorders>
                  <w:shd w:val="clear" w:color="000000" w:fill="4472C4"/>
                  <w:vAlign w:val="center"/>
                  <w:hideMark/>
                </w:tcPr>
                <w:p w14:paraId="4F2231EA" w14:textId="77777777" w:rsidR="00817DA5" w:rsidRPr="000F2260" w:rsidRDefault="00817DA5" w:rsidP="00817DA5">
                  <w:pPr>
                    <w:spacing w:after="0" w:line="240" w:lineRule="auto"/>
                    <w:jc w:val="center"/>
                    <w:rPr>
                      <w:rFonts w:asciiTheme="minorHAnsi" w:eastAsia="Times New Roman" w:hAnsiTheme="minorHAnsi"/>
                      <w:b/>
                      <w:bCs/>
                      <w:color w:val="FFFFFF"/>
                      <w:lang w:eastAsia="es-CO"/>
                    </w:rPr>
                  </w:pPr>
                  <w:r w:rsidRPr="000F2260">
                    <w:rPr>
                      <w:rFonts w:asciiTheme="minorHAnsi" w:eastAsia="Times New Roman" w:hAnsiTheme="minorHAnsi"/>
                      <w:b/>
                      <w:bCs/>
                      <w:color w:val="FFFFFF"/>
                      <w:lang w:eastAsia="es-CO"/>
                    </w:rPr>
                    <w:t>Unidad de Medida</w:t>
                  </w:r>
                </w:p>
              </w:tc>
              <w:tc>
                <w:tcPr>
                  <w:tcW w:w="1333" w:type="dxa"/>
                  <w:tcBorders>
                    <w:top w:val="single" w:sz="4" w:space="0" w:color="auto"/>
                    <w:left w:val="nil"/>
                    <w:bottom w:val="single" w:sz="4" w:space="0" w:color="auto"/>
                    <w:right w:val="single" w:sz="4" w:space="0" w:color="auto"/>
                  </w:tcBorders>
                  <w:shd w:val="clear" w:color="000000" w:fill="4472C4"/>
                  <w:vAlign w:val="center"/>
                  <w:hideMark/>
                </w:tcPr>
                <w:p w14:paraId="6DE1C45B" w14:textId="77777777" w:rsidR="00817DA5" w:rsidRPr="000F2260" w:rsidRDefault="00817DA5" w:rsidP="00817DA5">
                  <w:pPr>
                    <w:spacing w:after="0" w:line="240" w:lineRule="auto"/>
                    <w:jc w:val="center"/>
                    <w:rPr>
                      <w:rFonts w:asciiTheme="minorHAnsi" w:eastAsia="Times New Roman" w:hAnsiTheme="minorHAnsi"/>
                      <w:b/>
                      <w:bCs/>
                      <w:color w:val="FFFFFF"/>
                      <w:lang w:eastAsia="es-CO"/>
                    </w:rPr>
                  </w:pPr>
                  <w:r w:rsidRPr="000F2260">
                    <w:rPr>
                      <w:rFonts w:asciiTheme="minorHAnsi" w:eastAsia="Times New Roman" w:hAnsiTheme="minorHAnsi"/>
                      <w:b/>
                      <w:bCs/>
                      <w:color w:val="FFFFFF"/>
                      <w:lang w:eastAsia="es-CO"/>
                    </w:rPr>
                    <w:t>Cantidad reportada</w:t>
                  </w:r>
                </w:p>
              </w:tc>
              <w:tc>
                <w:tcPr>
                  <w:tcW w:w="1218" w:type="dxa"/>
                  <w:tcBorders>
                    <w:top w:val="single" w:sz="4" w:space="0" w:color="auto"/>
                    <w:left w:val="nil"/>
                    <w:bottom w:val="single" w:sz="4" w:space="0" w:color="auto"/>
                    <w:right w:val="single" w:sz="4" w:space="0" w:color="auto"/>
                  </w:tcBorders>
                  <w:shd w:val="clear" w:color="000000" w:fill="4472C4"/>
                  <w:vAlign w:val="center"/>
                  <w:hideMark/>
                </w:tcPr>
                <w:p w14:paraId="0936DBE9" w14:textId="77777777" w:rsidR="00817DA5" w:rsidRPr="000F2260" w:rsidRDefault="00817DA5" w:rsidP="00817DA5">
                  <w:pPr>
                    <w:spacing w:after="0" w:line="240" w:lineRule="auto"/>
                    <w:jc w:val="center"/>
                    <w:rPr>
                      <w:rFonts w:asciiTheme="minorHAnsi" w:eastAsia="Times New Roman" w:hAnsiTheme="minorHAnsi"/>
                      <w:b/>
                      <w:bCs/>
                      <w:color w:val="FFFFFF"/>
                      <w:lang w:eastAsia="es-CO"/>
                    </w:rPr>
                  </w:pPr>
                  <w:r w:rsidRPr="000F2260">
                    <w:rPr>
                      <w:rFonts w:asciiTheme="minorHAnsi" w:eastAsia="Times New Roman" w:hAnsiTheme="minorHAnsi"/>
                      <w:b/>
                      <w:bCs/>
                      <w:color w:val="FFFFFF"/>
                      <w:lang w:eastAsia="es-CO"/>
                    </w:rPr>
                    <w:t>Bienes por entregar</w:t>
                  </w:r>
                </w:p>
              </w:tc>
              <w:tc>
                <w:tcPr>
                  <w:tcW w:w="1276" w:type="dxa"/>
                  <w:tcBorders>
                    <w:top w:val="single" w:sz="4" w:space="0" w:color="auto"/>
                    <w:left w:val="nil"/>
                    <w:bottom w:val="single" w:sz="4" w:space="0" w:color="auto"/>
                    <w:right w:val="single" w:sz="4" w:space="0" w:color="auto"/>
                  </w:tcBorders>
                  <w:shd w:val="clear" w:color="000000" w:fill="4472C4"/>
                  <w:vAlign w:val="center"/>
                  <w:hideMark/>
                </w:tcPr>
                <w:p w14:paraId="189F2F12" w14:textId="77777777" w:rsidR="00817DA5" w:rsidRPr="000F2260" w:rsidRDefault="00817DA5" w:rsidP="00817DA5">
                  <w:pPr>
                    <w:spacing w:after="0" w:line="240" w:lineRule="auto"/>
                    <w:jc w:val="center"/>
                    <w:rPr>
                      <w:rFonts w:asciiTheme="minorHAnsi" w:eastAsia="Times New Roman" w:hAnsiTheme="minorHAnsi"/>
                      <w:b/>
                      <w:bCs/>
                      <w:color w:val="FFFFFF"/>
                      <w:lang w:eastAsia="es-CO"/>
                    </w:rPr>
                  </w:pPr>
                  <w:r w:rsidRPr="000F2260">
                    <w:rPr>
                      <w:rFonts w:asciiTheme="minorHAnsi" w:eastAsia="Times New Roman" w:hAnsiTheme="minorHAnsi"/>
                      <w:b/>
                      <w:bCs/>
                      <w:color w:val="FFFFFF"/>
                      <w:lang w:eastAsia="es-CO"/>
                    </w:rPr>
                    <w:t>% Bienes por entregar</w:t>
                  </w:r>
                </w:p>
              </w:tc>
            </w:tr>
            <w:tr w:rsidR="00817DA5" w:rsidRPr="000F2260" w14:paraId="24030207" w14:textId="77777777" w:rsidTr="00A0052D">
              <w:trPr>
                <w:trHeight w:val="441"/>
                <w:jc w:val="center"/>
              </w:trPr>
              <w:tc>
                <w:tcPr>
                  <w:tcW w:w="2152" w:type="dxa"/>
                  <w:tcBorders>
                    <w:top w:val="nil"/>
                    <w:left w:val="single" w:sz="4" w:space="0" w:color="auto"/>
                    <w:bottom w:val="single" w:sz="4" w:space="0" w:color="auto"/>
                    <w:right w:val="single" w:sz="4" w:space="0" w:color="auto"/>
                  </w:tcBorders>
                  <w:shd w:val="clear" w:color="000000" w:fill="D9E1F2"/>
                  <w:noWrap/>
                  <w:vAlign w:val="center"/>
                  <w:hideMark/>
                </w:tcPr>
                <w:p w14:paraId="27669E5F"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 xml:space="preserve">Inversiones </w:t>
                  </w:r>
                </w:p>
              </w:tc>
              <w:tc>
                <w:tcPr>
                  <w:tcW w:w="1361" w:type="dxa"/>
                  <w:tcBorders>
                    <w:top w:val="nil"/>
                    <w:left w:val="nil"/>
                    <w:bottom w:val="single" w:sz="4" w:space="0" w:color="auto"/>
                    <w:right w:val="single" w:sz="4" w:space="0" w:color="auto"/>
                  </w:tcBorders>
                  <w:shd w:val="clear" w:color="000000" w:fill="D9E1F2"/>
                  <w:vAlign w:val="center"/>
                  <w:hideMark/>
                </w:tcPr>
                <w:p w14:paraId="26D67A7B"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Unidades</w:t>
                  </w:r>
                </w:p>
              </w:tc>
              <w:tc>
                <w:tcPr>
                  <w:tcW w:w="1333" w:type="dxa"/>
                  <w:tcBorders>
                    <w:top w:val="nil"/>
                    <w:left w:val="nil"/>
                    <w:bottom w:val="single" w:sz="4" w:space="0" w:color="auto"/>
                    <w:right w:val="single" w:sz="4" w:space="0" w:color="auto"/>
                  </w:tcBorders>
                  <w:shd w:val="clear" w:color="000000" w:fill="D9E1F2"/>
                  <w:noWrap/>
                  <w:vAlign w:val="center"/>
                  <w:hideMark/>
                </w:tcPr>
                <w:p w14:paraId="0D257D9B"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92</w:t>
                  </w:r>
                </w:p>
              </w:tc>
              <w:tc>
                <w:tcPr>
                  <w:tcW w:w="1218" w:type="dxa"/>
                  <w:tcBorders>
                    <w:top w:val="nil"/>
                    <w:left w:val="nil"/>
                    <w:bottom w:val="single" w:sz="4" w:space="0" w:color="auto"/>
                    <w:right w:val="single" w:sz="4" w:space="0" w:color="auto"/>
                  </w:tcBorders>
                  <w:shd w:val="clear" w:color="000000" w:fill="D9E1F2"/>
                  <w:noWrap/>
                  <w:vAlign w:val="center"/>
                  <w:hideMark/>
                </w:tcPr>
                <w:p w14:paraId="72504A45"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81</w:t>
                  </w:r>
                </w:p>
              </w:tc>
              <w:tc>
                <w:tcPr>
                  <w:tcW w:w="1276" w:type="dxa"/>
                  <w:tcBorders>
                    <w:top w:val="nil"/>
                    <w:left w:val="nil"/>
                    <w:bottom w:val="single" w:sz="4" w:space="0" w:color="auto"/>
                    <w:right w:val="single" w:sz="4" w:space="0" w:color="auto"/>
                  </w:tcBorders>
                  <w:shd w:val="clear" w:color="000000" w:fill="D9E1F2"/>
                  <w:noWrap/>
                  <w:vAlign w:val="center"/>
                  <w:hideMark/>
                </w:tcPr>
                <w:p w14:paraId="0D3E244B"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88%</w:t>
                  </w:r>
                </w:p>
              </w:tc>
            </w:tr>
            <w:tr w:rsidR="00817DA5" w:rsidRPr="000F2260" w14:paraId="3529A8A0" w14:textId="77777777" w:rsidTr="00A0052D">
              <w:trPr>
                <w:trHeight w:val="406"/>
                <w:jc w:val="center"/>
              </w:trPr>
              <w:tc>
                <w:tcPr>
                  <w:tcW w:w="2152" w:type="dxa"/>
                  <w:tcBorders>
                    <w:top w:val="nil"/>
                    <w:left w:val="single" w:sz="4" w:space="0" w:color="auto"/>
                    <w:bottom w:val="single" w:sz="4" w:space="0" w:color="auto"/>
                    <w:right w:val="single" w:sz="4" w:space="0" w:color="auto"/>
                  </w:tcBorders>
                  <w:shd w:val="clear" w:color="auto" w:fill="auto"/>
                  <w:noWrap/>
                  <w:vAlign w:val="center"/>
                  <w:hideMark/>
                </w:tcPr>
                <w:p w14:paraId="22718389"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Infraestructura</w:t>
                  </w:r>
                </w:p>
              </w:tc>
              <w:tc>
                <w:tcPr>
                  <w:tcW w:w="1361" w:type="dxa"/>
                  <w:tcBorders>
                    <w:top w:val="nil"/>
                    <w:left w:val="nil"/>
                    <w:bottom w:val="single" w:sz="4" w:space="0" w:color="auto"/>
                    <w:right w:val="single" w:sz="4" w:space="0" w:color="auto"/>
                  </w:tcBorders>
                  <w:shd w:val="clear" w:color="auto" w:fill="auto"/>
                  <w:vAlign w:val="center"/>
                  <w:hideMark/>
                </w:tcPr>
                <w:p w14:paraId="77CFF310"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Unidades</w:t>
                  </w:r>
                </w:p>
              </w:tc>
              <w:tc>
                <w:tcPr>
                  <w:tcW w:w="1333" w:type="dxa"/>
                  <w:tcBorders>
                    <w:top w:val="nil"/>
                    <w:left w:val="nil"/>
                    <w:bottom w:val="single" w:sz="4" w:space="0" w:color="auto"/>
                    <w:right w:val="single" w:sz="4" w:space="0" w:color="auto"/>
                  </w:tcBorders>
                  <w:shd w:val="clear" w:color="auto" w:fill="auto"/>
                  <w:noWrap/>
                  <w:vAlign w:val="center"/>
                  <w:hideMark/>
                </w:tcPr>
                <w:p w14:paraId="7FAC93E9"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84</w:t>
                  </w:r>
                </w:p>
              </w:tc>
              <w:tc>
                <w:tcPr>
                  <w:tcW w:w="1218" w:type="dxa"/>
                  <w:tcBorders>
                    <w:top w:val="nil"/>
                    <w:left w:val="nil"/>
                    <w:bottom w:val="single" w:sz="4" w:space="0" w:color="auto"/>
                    <w:right w:val="single" w:sz="4" w:space="0" w:color="auto"/>
                  </w:tcBorders>
                  <w:shd w:val="clear" w:color="auto" w:fill="auto"/>
                  <w:noWrap/>
                  <w:vAlign w:val="center"/>
                  <w:hideMark/>
                </w:tcPr>
                <w:p w14:paraId="1AB34F74"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55</w:t>
                  </w:r>
                </w:p>
              </w:tc>
              <w:tc>
                <w:tcPr>
                  <w:tcW w:w="1276" w:type="dxa"/>
                  <w:tcBorders>
                    <w:top w:val="nil"/>
                    <w:left w:val="nil"/>
                    <w:bottom w:val="single" w:sz="4" w:space="0" w:color="auto"/>
                    <w:right w:val="single" w:sz="4" w:space="0" w:color="auto"/>
                  </w:tcBorders>
                  <w:shd w:val="clear" w:color="auto" w:fill="auto"/>
                  <w:noWrap/>
                  <w:vAlign w:val="center"/>
                  <w:hideMark/>
                </w:tcPr>
                <w:p w14:paraId="6BFBC7B7" w14:textId="77777777" w:rsidR="00817DA5" w:rsidRPr="000F2260" w:rsidRDefault="00817DA5" w:rsidP="00817DA5">
                  <w:pPr>
                    <w:spacing w:after="0" w:line="240" w:lineRule="auto"/>
                    <w:jc w:val="center"/>
                    <w:rPr>
                      <w:rFonts w:asciiTheme="minorHAnsi" w:eastAsia="Times New Roman" w:hAnsiTheme="minorHAnsi"/>
                      <w:color w:val="000000"/>
                      <w:lang w:eastAsia="es-CO"/>
                    </w:rPr>
                  </w:pPr>
                  <w:r w:rsidRPr="000F2260">
                    <w:rPr>
                      <w:rFonts w:asciiTheme="minorHAnsi" w:eastAsia="Times New Roman" w:hAnsiTheme="minorHAnsi"/>
                      <w:color w:val="000000"/>
                      <w:lang w:eastAsia="es-CO"/>
                    </w:rPr>
                    <w:t>65%</w:t>
                  </w:r>
                </w:p>
              </w:tc>
            </w:tr>
          </w:tbl>
          <w:p w14:paraId="04E63823" w14:textId="77777777" w:rsidR="00A0052D" w:rsidRDefault="00A0052D" w:rsidP="00A0052D">
            <w:pPr>
              <w:rPr>
                <w:rFonts w:asciiTheme="minorHAnsi" w:hAnsiTheme="minorHAnsi"/>
                <w:b/>
              </w:rPr>
            </w:pPr>
          </w:p>
          <w:p w14:paraId="008327A7" w14:textId="77777777" w:rsidR="008600E0" w:rsidRDefault="008600E0" w:rsidP="00A0052D">
            <w:pPr>
              <w:rPr>
                <w:rFonts w:asciiTheme="minorHAnsi" w:hAnsiTheme="minorHAnsi"/>
                <w:b/>
              </w:rPr>
            </w:pPr>
          </w:p>
          <w:p w14:paraId="47B6D056" w14:textId="77777777" w:rsidR="000F2260" w:rsidRPr="000F2260" w:rsidRDefault="000F2260" w:rsidP="00A0052D">
            <w:pPr>
              <w:rPr>
                <w:rFonts w:asciiTheme="minorHAnsi" w:hAnsiTheme="minorHAnsi"/>
                <w:b/>
              </w:rPr>
            </w:pPr>
          </w:p>
          <w:p w14:paraId="4D3DFCE4" w14:textId="7DFE053A" w:rsidR="0035267A" w:rsidRPr="000F2260" w:rsidRDefault="0035267A" w:rsidP="006814E8">
            <w:pPr>
              <w:pStyle w:val="Prrafodelista"/>
              <w:numPr>
                <w:ilvl w:val="0"/>
                <w:numId w:val="10"/>
              </w:numPr>
              <w:spacing w:after="0" w:line="240" w:lineRule="auto"/>
              <w:rPr>
                <w:rFonts w:asciiTheme="minorHAnsi" w:hAnsiTheme="minorHAnsi"/>
                <w:b/>
              </w:rPr>
            </w:pPr>
            <w:r w:rsidRPr="000F2260">
              <w:rPr>
                <w:rFonts w:asciiTheme="minorHAnsi" w:hAnsiTheme="minorHAnsi"/>
                <w:b/>
              </w:rPr>
              <w:lastRenderedPageBreak/>
              <w:t>Proceso de comercialización del oro</w:t>
            </w:r>
          </w:p>
          <w:p w14:paraId="0E11C0C0" w14:textId="77777777" w:rsidR="0035267A" w:rsidRPr="000F2260" w:rsidRDefault="0035267A" w:rsidP="00F34CBA">
            <w:pPr>
              <w:spacing w:after="0" w:line="240" w:lineRule="auto"/>
              <w:rPr>
                <w:rFonts w:asciiTheme="minorHAnsi" w:hAnsiTheme="minorHAnsi"/>
              </w:rPr>
            </w:pPr>
          </w:p>
          <w:p w14:paraId="5D9D227E" w14:textId="77AA0759" w:rsidR="0035267A" w:rsidRPr="000F2260" w:rsidRDefault="0035267A" w:rsidP="0035267A">
            <w:pPr>
              <w:jc w:val="both"/>
              <w:rPr>
                <w:rFonts w:asciiTheme="minorHAnsi" w:hAnsiTheme="minorHAnsi"/>
              </w:rPr>
            </w:pPr>
            <w:r w:rsidRPr="000F2260">
              <w:rPr>
                <w:rFonts w:asciiTheme="minorHAnsi" w:hAnsiTheme="minorHAnsi"/>
              </w:rPr>
              <w:t>Durante 2019 se han desarrollado actividades encaminadas a la estructuración del proceso de comercialización del oro dentro de las que se encuentran los acercamientos con diferentes empresas Comercializadoras Internacionales de oro, a fin de obtener la información de los requerimientos del mercado para su comercialización. Adicionalmente se han realizado reuniones con la Agencia Nacional Minera para determinar los requisitos legales para la venta de oro, teniendo en cuenta las características particulares de los bienes recibidos, lo que incluye asuntos relacionados con el pago de regalías, el Registro Único de Comercializadores de Minerales –</w:t>
            </w:r>
            <w:r w:rsidRPr="000F2260">
              <w:rPr>
                <w:rFonts w:asciiTheme="minorHAnsi" w:hAnsiTheme="minorHAnsi"/>
                <w:b/>
                <w:bCs/>
              </w:rPr>
              <w:t xml:space="preserve"> </w:t>
            </w:r>
            <w:r w:rsidRPr="000F2260">
              <w:rPr>
                <w:rFonts w:asciiTheme="minorHAnsi" w:hAnsiTheme="minorHAnsi"/>
              </w:rPr>
              <w:t>RUCOM y la caracterización del oro para procesos de exportación.</w:t>
            </w:r>
          </w:p>
          <w:p w14:paraId="70412412" w14:textId="77777777" w:rsidR="0035267A" w:rsidRPr="000F2260" w:rsidRDefault="0035267A" w:rsidP="008600E0">
            <w:pPr>
              <w:jc w:val="both"/>
              <w:rPr>
                <w:rFonts w:asciiTheme="minorHAnsi" w:hAnsiTheme="minorHAnsi"/>
              </w:rPr>
            </w:pPr>
            <w:r w:rsidRPr="000F2260">
              <w:rPr>
                <w:rFonts w:asciiTheme="minorHAnsi" w:hAnsiTheme="minorHAnsi"/>
              </w:rPr>
              <w:t>Con base en la información obtenida se estableció la necesidad de transformar el oro recibido para ajustarlo a los requisitos exigidos para su comercialización a nivel internacional. Esta trasformación se debe hacer mediante la fundición del material recibido con la finalidad de obtener lingotes con una composición estándar, con el tamaño y peso exigido para la comercialización internacional y la exportación. Adicionalmente se busca realizar la eliminación de los metales no deseados como el plomo, el estaño y el mercurio.</w:t>
            </w:r>
          </w:p>
          <w:p w14:paraId="431CAC68" w14:textId="51C63EDD" w:rsidR="0035267A" w:rsidRPr="000F2260" w:rsidRDefault="00865717" w:rsidP="008600E0">
            <w:pPr>
              <w:spacing w:after="0" w:line="240" w:lineRule="auto"/>
              <w:jc w:val="both"/>
              <w:rPr>
                <w:rFonts w:asciiTheme="minorHAnsi" w:hAnsiTheme="minorHAnsi"/>
              </w:rPr>
            </w:pPr>
            <w:r w:rsidRPr="000F2260">
              <w:rPr>
                <w:rFonts w:asciiTheme="minorHAnsi" w:hAnsiTheme="minorHAnsi"/>
              </w:rPr>
              <w:t>La Sociedad de Activos Especiales SAE S.A.S., realizó un estudio de mercado con el fin de establecer el presupuesto del contrato. Para ello se envió una invitación a cotizar los servicios de fundición, análisis y estandarización del oro a compañías dedicadas a la refinación y comercialización de oro, cuya experiencia y reconocimiento en el sector  garantizará el desarrollo del objeto del proceso.</w:t>
            </w:r>
          </w:p>
          <w:p w14:paraId="3D66840B" w14:textId="2B2FBE1C" w:rsidR="00865717" w:rsidRPr="000F2260" w:rsidRDefault="00865717" w:rsidP="008600E0">
            <w:pPr>
              <w:spacing w:after="0" w:line="240" w:lineRule="auto"/>
              <w:jc w:val="both"/>
              <w:rPr>
                <w:rFonts w:asciiTheme="minorHAnsi" w:hAnsiTheme="minorHAnsi"/>
              </w:rPr>
            </w:pPr>
            <w:r w:rsidRPr="000F2260">
              <w:rPr>
                <w:rFonts w:asciiTheme="minorHAnsi" w:hAnsiTheme="minorHAnsi"/>
              </w:rPr>
              <w:t>Para el año 2020 se tiene planeado iniciar el proceso de selección y contratación de la empresa encargada de realizar el proceso de fundición del oro.</w:t>
            </w:r>
          </w:p>
          <w:p w14:paraId="619D0F76" w14:textId="77777777" w:rsidR="00865717" w:rsidRPr="000F2260" w:rsidRDefault="00865717" w:rsidP="00F34CBA">
            <w:pPr>
              <w:spacing w:after="0" w:line="240" w:lineRule="auto"/>
              <w:rPr>
                <w:rFonts w:asciiTheme="minorHAnsi" w:hAnsiTheme="minorHAnsi"/>
              </w:rPr>
            </w:pPr>
          </w:p>
          <w:p w14:paraId="61671328" w14:textId="066277EE" w:rsidR="00865717" w:rsidRPr="000F2260" w:rsidRDefault="00865717" w:rsidP="006814E8">
            <w:pPr>
              <w:pStyle w:val="Prrafodelista"/>
              <w:numPr>
                <w:ilvl w:val="0"/>
                <w:numId w:val="10"/>
              </w:numPr>
              <w:spacing w:after="0" w:line="240" w:lineRule="auto"/>
              <w:rPr>
                <w:rFonts w:asciiTheme="minorHAnsi" w:hAnsiTheme="minorHAnsi"/>
                <w:b/>
              </w:rPr>
            </w:pPr>
            <w:r w:rsidRPr="000F2260">
              <w:rPr>
                <w:rFonts w:asciiTheme="minorHAnsi" w:hAnsiTheme="minorHAnsi"/>
                <w:b/>
              </w:rPr>
              <w:t xml:space="preserve">Liquidación del convenio 059 </w:t>
            </w:r>
          </w:p>
          <w:p w14:paraId="22B81913" w14:textId="77777777" w:rsidR="00865717" w:rsidRPr="000F2260" w:rsidRDefault="00865717" w:rsidP="00865717">
            <w:pPr>
              <w:pStyle w:val="Prrafodelista"/>
              <w:spacing w:after="0" w:line="240" w:lineRule="auto"/>
              <w:rPr>
                <w:rFonts w:asciiTheme="minorHAnsi" w:hAnsiTheme="minorHAnsi"/>
              </w:rPr>
            </w:pPr>
          </w:p>
          <w:p w14:paraId="09E44230" w14:textId="20F4131D" w:rsidR="002E5570" w:rsidRPr="000F2260" w:rsidRDefault="00865717" w:rsidP="00BB4329">
            <w:pPr>
              <w:jc w:val="both"/>
              <w:rPr>
                <w:rFonts w:asciiTheme="minorHAnsi" w:hAnsiTheme="minorHAnsi"/>
              </w:rPr>
            </w:pPr>
            <w:r w:rsidRPr="000F2260">
              <w:rPr>
                <w:rFonts w:asciiTheme="minorHAnsi" w:hAnsiTheme="minorHAnsi"/>
              </w:rPr>
              <w:t>El convenio 059 de 2017 celebrado entre el Patrimonio Autónomo Fondo Colombia en Paz y La Sociedad de Activos Especiales SAE S.A.S. con un valor de cinco mil millones de pesos $5,000,000,000, inició su proceso de cierre en reunión sostenida el 23 de enero de 2019 de mutuo acuerdo y de manera anticipada. El gasto total efe</w:t>
            </w:r>
            <w:r w:rsidR="00353BE2" w:rsidRPr="000F2260">
              <w:rPr>
                <w:rFonts w:asciiTheme="minorHAnsi" w:hAnsiTheme="minorHAnsi"/>
              </w:rPr>
              <w:t>ctuado por SAE S.A.S. fue de $1.817.047.</w:t>
            </w:r>
            <w:r w:rsidRPr="000F2260">
              <w:rPr>
                <w:rFonts w:asciiTheme="minorHAnsi" w:hAnsiTheme="minorHAnsi"/>
              </w:rPr>
              <w:t>944 correspondiente al 36,34% del dinero desembolsado, se realizó por ende la devolución de</w:t>
            </w:r>
            <w:r w:rsidR="00353BE2" w:rsidRPr="000F2260">
              <w:rPr>
                <w:rFonts w:asciiTheme="minorHAnsi" w:hAnsiTheme="minorHAnsi"/>
              </w:rPr>
              <w:t xml:space="preserve"> $3.357.702.483,</w:t>
            </w:r>
            <w:r w:rsidRPr="000F2260">
              <w:rPr>
                <w:rFonts w:asciiTheme="minorHAnsi" w:hAnsiTheme="minorHAnsi"/>
              </w:rPr>
              <w:t>94 correspondiente al 67,16% del total del dinero.</w:t>
            </w:r>
          </w:p>
        </w:tc>
      </w:tr>
      <w:tr w:rsidR="002E5570" w:rsidRPr="000F2260" w14:paraId="0ECA47E2" w14:textId="77777777" w:rsidTr="002E5570">
        <w:tblPrEx>
          <w:tblBorders>
            <w:top w:val="single" w:sz="48" w:space="0" w:color="FFFFFF"/>
            <w:left w:val="single" w:sz="48" w:space="0" w:color="FFFFFF"/>
            <w:bottom w:val="single" w:sz="48" w:space="0" w:color="FFFFFF"/>
            <w:right w:val="single" w:sz="48" w:space="0" w:color="FFFFFF"/>
            <w:insideH w:val="single" w:sz="48" w:space="0" w:color="FFFFFF"/>
            <w:insideV w:val="single" w:sz="48" w:space="0" w:color="FFFFFF"/>
          </w:tblBorders>
          <w:shd w:val="clear" w:color="auto" w:fill="F2F2F2"/>
        </w:tblPrEx>
        <w:trPr>
          <w:gridBefore w:val="1"/>
          <w:wBefore w:w="50" w:type="dxa"/>
          <w:jc w:val="center"/>
        </w:trPr>
        <w:tc>
          <w:tcPr>
            <w:tcW w:w="9214" w:type="dxa"/>
            <w:gridSpan w:val="3"/>
            <w:shd w:val="clear" w:color="auto" w:fill="F2F2F2"/>
          </w:tcPr>
          <w:p w14:paraId="6C086A9E" w14:textId="05691ACA" w:rsidR="002E5570" w:rsidRPr="000F2260" w:rsidRDefault="002E5570" w:rsidP="00F34CBA">
            <w:pPr>
              <w:spacing w:after="0" w:line="240" w:lineRule="auto"/>
              <w:jc w:val="both"/>
              <w:rPr>
                <w:rFonts w:asciiTheme="minorHAnsi" w:hAnsiTheme="minorHAnsi" w:cs="Arial"/>
                <w:color w:val="3366CC"/>
                <w:sz w:val="32"/>
                <w:szCs w:val="32"/>
                <w:u w:val="thick"/>
                <w:lang w:val="es-ES_tradnl"/>
              </w:rPr>
            </w:pPr>
            <w:r w:rsidRPr="000F2260">
              <w:rPr>
                <w:rFonts w:asciiTheme="minorHAnsi" w:hAnsiTheme="minorHAnsi" w:cs="Arial"/>
                <w:color w:val="3366CC"/>
                <w:sz w:val="32"/>
                <w:szCs w:val="32"/>
                <w:u w:val="thick"/>
                <w:lang w:val="es-ES_tradnl"/>
              </w:rPr>
              <w:lastRenderedPageBreak/>
              <w:t>¿Quiénes se beneficiaron?</w:t>
            </w:r>
            <w:r w:rsidRPr="000F2260">
              <w:rPr>
                <w:rFonts w:asciiTheme="minorHAnsi" w:hAnsiTheme="minorHAnsi"/>
                <w:noProof/>
                <w:color w:val="3366CC"/>
                <w:lang w:eastAsia="es-CO"/>
              </w:rPr>
              <w:drawing>
                <wp:anchor distT="0" distB="0" distL="114300" distR="114300" simplePos="0" relativeHeight="251698688" behindDoc="0" locked="0" layoutInCell="1" allowOverlap="1" wp14:anchorId="0B320E14" wp14:editId="1A52D45C">
                  <wp:simplePos x="0" y="0"/>
                  <wp:positionH relativeFrom="column">
                    <wp:posOffset>7620</wp:posOffset>
                  </wp:positionH>
                  <wp:positionV relativeFrom="paragraph">
                    <wp:posOffset>56515</wp:posOffset>
                  </wp:positionV>
                  <wp:extent cx="925830" cy="800100"/>
                  <wp:effectExtent l="0" t="0" r="0" b="0"/>
                  <wp:wrapSquare wrapText="bothSides"/>
                  <wp:docPr id="4"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25830" cy="800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F2260">
              <w:rPr>
                <w:rFonts w:asciiTheme="minorHAnsi" w:hAnsiTheme="minorHAnsi" w:cs="Arial"/>
                <w:color w:val="3366CC"/>
                <w:sz w:val="32"/>
                <w:szCs w:val="32"/>
                <w:u w:val="thick"/>
                <w:lang w:val="es-ES_tradnl"/>
              </w:rPr>
              <w:t xml:space="preserve"> </w:t>
            </w:r>
          </w:p>
          <w:p w14:paraId="19EF203E" w14:textId="77777777" w:rsidR="002E5570" w:rsidRPr="000F2260" w:rsidRDefault="002E5570" w:rsidP="00F34CBA">
            <w:pPr>
              <w:spacing w:after="0" w:line="240" w:lineRule="auto"/>
              <w:jc w:val="both"/>
              <w:rPr>
                <w:rFonts w:asciiTheme="minorHAnsi" w:hAnsiTheme="minorHAnsi" w:cs="Arial"/>
                <w:i/>
                <w:sz w:val="24"/>
                <w:szCs w:val="24"/>
                <w:lang w:val="es-ES_tradnl"/>
              </w:rPr>
            </w:pPr>
            <w:r w:rsidRPr="000F2260">
              <w:rPr>
                <w:rFonts w:asciiTheme="minorHAnsi" w:hAnsiTheme="minorHAnsi" w:cs="Arial"/>
                <w:i/>
                <w:sz w:val="24"/>
                <w:szCs w:val="24"/>
                <w:lang w:val="es-ES_tradnl"/>
              </w:rPr>
              <w:t>2019</w:t>
            </w:r>
          </w:p>
          <w:p w14:paraId="05B4B348" w14:textId="77777777" w:rsidR="002E5570" w:rsidRPr="000F2260" w:rsidRDefault="002E5570" w:rsidP="00F34CBA">
            <w:pPr>
              <w:spacing w:after="0" w:line="240" w:lineRule="auto"/>
              <w:jc w:val="both"/>
              <w:rPr>
                <w:rFonts w:asciiTheme="minorHAnsi" w:hAnsiTheme="minorHAnsi" w:cs="Arial"/>
              </w:rPr>
            </w:pPr>
            <w:r w:rsidRPr="000F2260">
              <w:rPr>
                <w:rFonts w:asciiTheme="minorHAnsi" w:hAnsiTheme="minorHAnsi" w:cs="Arial"/>
              </w:rPr>
              <w:t xml:space="preserve">El Decreto 903 de 2017, en su artículo 3 dispone los siguiente: </w:t>
            </w:r>
          </w:p>
          <w:p w14:paraId="004E92F3" w14:textId="77777777" w:rsidR="002E5570" w:rsidRPr="000F2260" w:rsidRDefault="002E5570" w:rsidP="00F34CBA">
            <w:pPr>
              <w:spacing w:after="0" w:line="240" w:lineRule="auto"/>
              <w:jc w:val="both"/>
              <w:rPr>
                <w:rFonts w:asciiTheme="minorHAnsi" w:hAnsiTheme="minorHAnsi" w:cs="Arial"/>
              </w:rPr>
            </w:pPr>
          </w:p>
          <w:p w14:paraId="70CD4B2F" w14:textId="6E5C661D" w:rsidR="002E5570" w:rsidRPr="000F2260" w:rsidRDefault="002E5570" w:rsidP="00F34CBA">
            <w:pPr>
              <w:spacing w:after="0" w:line="240" w:lineRule="auto"/>
              <w:jc w:val="both"/>
              <w:rPr>
                <w:rFonts w:asciiTheme="minorHAnsi" w:hAnsiTheme="minorHAnsi" w:cs="Arial"/>
              </w:rPr>
            </w:pPr>
            <w:r w:rsidRPr="000F2260">
              <w:rPr>
                <w:rFonts w:asciiTheme="minorHAnsi" w:hAnsiTheme="minorHAnsi" w:cs="Arial"/>
              </w:rPr>
              <w:t>“Fondo de Víctimas. Créese un patrimonio autónomo del Departamento Administrativo de la Presidencia que servirá de receptor de todos los bienes y recursos patrimoniales monetizados y no monetizados inventariados. En contrato fiduciario se indicará los términos de administración del mismo, el destino que habrá de dársele al patrimonio a su cargo, y los criterios que deberá tener en cuenta para monetizar los bienes y acciones que reciba. (...). La administración del fondo fiduciario la hará la entidad que defina el Gobierno nacional conforme a la normativa aplicable (...)”.</w:t>
            </w:r>
          </w:p>
        </w:tc>
      </w:tr>
      <w:tr w:rsidR="002E5570" w:rsidRPr="000F2260" w14:paraId="1C012350" w14:textId="77777777" w:rsidTr="002E5570">
        <w:tblPrEx>
          <w:tblBorders>
            <w:top w:val="single" w:sz="48" w:space="0" w:color="FFFFFF"/>
            <w:left w:val="single" w:sz="48" w:space="0" w:color="FFFFFF"/>
            <w:bottom w:val="single" w:sz="48" w:space="0" w:color="FFFFFF"/>
            <w:right w:val="single" w:sz="48" w:space="0" w:color="FFFFFF"/>
            <w:insideH w:val="single" w:sz="48" w:space="0" w:color="FFFFFF"/>
            <w:insideV w:val="single" w:sz="48" w:space="0" w:color="FFFFFF"/>
          </w:tblBorders>
          <w:shd w:val="clear" w:color="auto" w:fill="F2F2F2"/>
        </w:tblPrEx>
        <w:trPr>
          <w:gridBefore w:val="1"/>
          <w:wBefore w:w="50" w:type="dxa"/>
          <w:trHeight w:val="1420"/>
          <w:jc w:val="center"/>
        </w:trPr>
        <w:tc>
          <w:tcPr>
            <w:tcW w:w="9214" w:type="dxa"/>
            <w:gridSpan w:val="3"/>
            <w:shd w:val="clear" w:color="auto" w:fill="F2F2F2"/>
          </w:tcPr>
          <w:p w14:paraId="01345BAF" w14:textId="77777777" w:rsidR="002E5570" w:rsidRPr="000F2260" w:rsidRDefault="002E5570" w:rsidP="00F34CBA">
            <w:pPr>
              <w:spacing w:after="0" w:line="240" w:lineRule="auto"/>
              <w:rPr>
                <w:rFonts w:asciiTheme="minorHAnsi" w:hAnsiTheme="minorHAnsi" w:cs="Arial"/>
                <w:color w:val="3366CC"/>
                <w:sz w:val="32"/>
                <w:szCs w:val="32"/>
                <w:u w:val="thick"/>
                <w:lang w:val="es-ES_tradnl"/>
              </w:rPr>
            </w:pPr>
            <w:r w:rsidRPr="000F2260">
              <w:rPr>
                <w:rFonts w:asciiTheme="minorHAnsi" w:hAnsiTheme="minorHAnsi"/>
                <w:noProof/>
                <w:color w:val="3366CC"/>
                <w:lang w:eastAsia="es-CO"/>
              </w:rPr>
              <w:lastRenderedPageBreak/>
              <w:drawing>
                <wp:anchor distT="0" distB="0" distL="114300" distR="114300" simplePos="0" relativeHeight="251699712" behindDoc="0" locked="0" layoutInCell="1" allowOverlap="1" wp14:anchorId="76A97EA6" wp14:editId="5F6C8D1B">
                  <wp:simplePos x="0" y="0"/>
                  <wp:positionH relativeFrom="column">
                    <wp:posOffset>-85725</wp:posOffset>
                  </wp:positionH>
                  <wp:positionV relativeFrom="paragraph">
                    <wp:posOffset>8255</wp:posOffset>
                  </wp:positionV>
                  <wp:extent cx="938530" cy="842645"/>
                  <wp:effectExtent l="0" t="0" r="0" b="0"/>
                  <wp:wrapSquare wrapText="bothSides"/>
                  <wp:docPr id="5"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38530" cy="8426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F2260">
              <w:rPr>
                <w:rFonts w:asciiTheme="minorHAnsi" w:hAnsiTheme="minorHAnsi" w:cs="Arial"/>
                <w:noProof/>
                <w:color w:val="3366CC"/>
                <w:sz w:val="32"/>
                <w:szCs w:val="32"/>
                <w:u w:val="thick"/>
                <w:lang w:val="es-ES_tradnl" w:eastAsia="es-CO"/>
              </w:rPr>
              <w:t xml:space="preserve">¿En qué </w:t>
            </w:r>
            <w:r w:rsidRPr="000F2260">
              <w:rPr>
                <w:rFonts w:asciiTheme="minorHAnsi" w:hAnsiTheme="minorHAnsi" w:cs="Arial"/>
                <w:color w:val="3366CC"/>
                <w:sz w:val="32"/>
                <w:szCs w:val="32"/>
                <w:u w:val="thick"/>
                <w:lang w:val="es-ES_tradnl"/>
              </w:rPr>
              <w:t>territorios se desarrolló la acción?</w:t>
            </w:r>
          </w:p>
          <w:p w14:paraId="50ADECFD" w14:textId="77777777" w:rsidR="002E5570" w:rsidRPr="000F2260" w:rsidRDefault="002E5570" w:rsidP="00F34CBA">
            <w:pPr>
              <w:spacing w:after="0" w:line="240" w:lineRule="auto"/>
              <w:jc w:val="both"/>
              <w:rPr>
                <w:rFonts w:asciiTheme="minorHAnsi" w:hAnsiTheme="minorHAnsi" w:cs="Arial"/>
                <w:i/>
                <w:sz w:val="24"/>
                <w:szCs w:val="24"/>
                <w:lang w:val="es-ES_tradnl"/>
              </w:rPr>
            </w:pPr>
            <w:r w:rsidRPr="000F2260">
              <w:rPr>
                <w:rFonts w:asciiTheme="minorHAnsi" w:hAnsiTheme="minorHAnsi" w:cs="Arial"/>
                <w:i/>
                <w:sz w:val="24"/>
                <w:szCs w:val="24"/>
                <w:lang w:val="es-ES_tradnl"/>
              </w:rPr>
              <w:t>2019</w:t>
            </w:r>
          </w:p>
          <w:p w14:paraId="0EC9BCF5" w14:textId="16C446B5" w:rsidR="00BB4329" w:rsidRPr="000F2260" w:rsidRDefault="00BB4329" w:rsidP="00BB4329">
            <w:pPr>
              <w:spacing w:after="0" w:line="240" w:lineRule="auto"/>
              <w:ind w:left="1416"/>
              <w:rPr>
                <w:rFonts w:asciiTheme="minorHAnsi" w:hAnsiTheme="minorHAnsi"/>
              </w:rPr>
            </w:pPr>
            <w:r w:rsidRPr="000F2260">
              <w:rPr>
                <w:rFonts w:asciiTheme="minorHAnsi" w:hAnsiTheme="minorHAnsi"/>
              </w:rPr>
              <w:t>Las acciones desarrolladas durante el año 2019 en el marco de la gestión y recepción de bienes del inventario FARC, tuvieron impacto en los siguientes departamentos, en los que se reportó información o entrega de bienes:</w:t>
            </w:r>
          </w:p>
          <w:p w14:paraId="02D954B7" w14:textId="77777777" w:rsidR="00BB4329" w:rsidRPr="000F2260" w:rsidRDefault="00BB4329" w:rsidP="00BB4329">
            <w:pPr>
              <w:spacing w:after="0" w:line="240" w:lineRule="auto"/>
              <w:ind w:left="1416"/>
              <w:rPr>
                <w:rFonts w:asciiTheme="minorHAnsi" w:hAnsiTheme="minorHAnsi"/>
              </w:rPr>
            </w:pPr>
          </w:p>
          <w:p w14:paraId="21B4A1B8" w14:textId="77777777" w:rsidR="00BB4329" w:rsidRPr="000F2260" w:rsidRDefault="00BB4329" w:rsidP="006814E8">
            <w:pPr>
              <w:pStyle w:val="Prrafodelista"/>
              <w:numPr>
                <w:ilvl w:val="3"/>
                <w:numId w:val="9"/>
              </w:numPr>
              <w:spacing w:after="0" w:line="240" w:lineRule="auto"/>
              <w:rPr>
                <w:rFonts w:asciiTheme="minorHAnsi" w:hAnsiTheme="minorHAnsi"/>
              </w:rPr>
            </w:pPr>
            <w:r w:rsidRPr="000F2260">
              <w:rPr>
                <w:rFonts w:asciiTheme="minorHAnsi" w:hAnsiTheme="minorHAnsi"/>
              </w:rPr>
              <w:t>Antioquia</w:t>
            </w:r>
          </w:p>
          <w:p w14:paraId="29ACE14B" w14:textId="77777777" w:rsidR="00BB4329" w:rsidRPr="000F2260" w:rsidRDefault="00BB4329" w:rsidP="006814E8">
            <w:pPr>
              <w:pStyle w:val="Prrafodelista"/>
              <w:numPr>
                <w:ilvl w:val="3"/>
                <w:numId w:val="9"/>
              </w:numPr>
              <w:spacing w:after="0" w:line="240" w:lineRule="auto"/>
              <w:rPr>
                <w:rFonts w:asciiTheme="minorHAnsi" w:hAnsiTheme="minorHAnsi"/>
              </w:rPr>
            </w:pPr>
            <w:r w:rsidRPr="000F2260">
              <w:rPr>
                <w:rFonts w:asciiTheme="minorHAnsi" w:hAnsiTheme="minorHAnsi"/>
              </w:rPr>
              <w:t>Bolívar</w:t>
            </w:r>
          </w:p>
          <w:p w14:paraId="684BBEBA" w14:textId="77777777" w:rsidR="00BB4329" w:rsidRPr="000F2260" w:rsidRDefault="00BB4329" w:rsidP="006814E8">
            <w:pPr>
              <w:pStyle w:val="Prrafodelista"/>
              <w:numPr>
                <w:ilvl w:val="3"/>
                <w:numId w:val="9"/>
              </w:numPr>
              <w:spacing w:after="0" w:line="240" w:lineRule="auto"/>
              <w:rPr>
                <w:rFonts w:asciiTheme="minorHAnsi" w:hAnsiTheme="minorHAnsi"/>
              </w:rPr>
            </w:pPr>
            <w:r w:rsidRPr="000F2260">
              <w:rPr>
                <w:rFonts w:asciiTheme="minorHAnsi" w:hAnsiTheme="minorHAnsi"/>
              </w:rPr>
              <w:t>Cundinamarca</w:t>
            </w:r>
          </w:p>
          <w:p w14:paraId="3CE0E686" w14:textId="77777777" w:rsidR="00BB4329" w:rsidRPr="000F2260" w:rsidRDefault="00BB4329" w:rsidP="006814E8">
            <w:pPr>
              <w:pStyle w:val="Prrafodelista"/>
              <w:numPr>
                <w:ilvl w:val="3"/>
                <w:numId w:val="9"/>
              </w:numPr>
              <w:spacing w:after="0" w:line="240" w:lineRule="auto"/>
              <w:rPr>
                <w:rFonts w:asciiTheme="minorHAnsi" w:hAnsiTheme="minorHAnsi"/>
              </w:rPr>
            </w:pPr>
            <w:r w:rsidRPr="000F2260">
              <w:rPr>
                <w:rFonts w:asciiTheme="minorHAnsi" w:hAnsiTheme="minorHAnsi"/>
              </w:rPr>
              <w:t>Meta</w:t>
            </w:r>
          </w:p>
          <w:p w14:paraId="1AF86D50" w14:textId="77777777" w:rsidR="00BB4329" w:rsidRPr="000F2260" w:rsidRDefault="00BB4329" w:rsidP="006814E8">
            <w:pPr>
              <w:pStyle w:val="Prrafodelista"/>
              <w:numPr>
                <w:ilvl w:val="3"/>
                <w:numId w:val="9"/>
              </w:numPr>
              <w:spacing w:after="0" w:line="240" w:lineRule="auto"/>
              <w:rPr>
                <w:rFonts w:asciiTheme="minorHAnsi" w:hAnsiTheme="minorHAnsi"/>
              </w:rPr>
            </w:pPr>
            <w:r w:rsidRPr="000F2260">
              <w:rPr>
                <w:rFonts w:asciiTheme="minorHAnsi" w:hAnsiTheme="minorHAnsi"/>
              </w:rPr>
              <w:t xml:space="preserve">Tolima  </w:t>
            </w:r>
          </w:p>
          <w:p w14:paraId="5AEEF385" w14:textId="77777777" w:rsidR="002E5570" w:rsidRPr="000F2260" w:rsidRDefault="002E5570" w:rsidP="00F34CBA">
            <w:pPr>
              <w:spacing w:after="0" w:line="240" w:lineRule="auto"/>
              <w:ind w:left="1416"/>
              <w:jc w:val="both"/>
              <w:rPr>
                <w:rFonts w:asciiTheme="minorHAnsi" w:hAnsiTheme="minorHAnsi" w:cs="Arial"/>
                <w:i/>
                <w:sz w:val="24"/>
                <w:szCs w:val="24"/>
                <w:lang w:val="es-ES_tradnl"/>
              </w:rPr>
            </w:pPr>
          </w:p>
        </w:tc>
      </w:tr>
    </w:tbl>
    <w:p w14:paraId="4B63576C" w14:textId="77777777" w:rsidR="000F2260" w:rsidRDefault="000F2260" w:rsidP="00A91B15">
      <w:pPr>
        <w:spacing w:line="240" w:lineRule="auto"/>
        <w:rPr>
          <w:rFonts w:asciiTheme="minorHAnsi" w:hAnsiTheme="minorHAnsi"/>
          <w:color w:val="3366CC"/>
          <w:sz w:val="52"/>
          <w:szCs w:val="52"/>
          <w:lang w:val="es-ES_tradnl"/>
        </w:rPr>
      </w:pPr>
    </w:p>
    <w:p w14:paraId="6E6DCBFD" w14:textId="77777777" w:rsidR="00613B37" w:rsidRPr="00106CD1" w:rsidRDefault="00613B37" w:rsidP="00613B37">
      <w:pPr>
        <w:spacing w:after="0" w:line="240" w:lineRule="auto"/>
        <w:rPr>
          <w:rFonts w:cs="Arial"/>
          <w:color w:val="3366CC"/>
          <w:sz w:val="32"/>
          <w:szCs w:val="32"/>
          <w:u w:val="thick"/>
          <w:lang w:val="es-ES_tradnl"/>
        </w:rPr>
      </w:pPr>
      <w:r w:rsidRPr="00106CD1">
        <w:rPr>
          <w:noProof/>
          <w:color w:val="3366CC"/>
          <w:lang w:eastAsia="es-CO"/>
        </w:rPr>
        <w:drawing>
          <wp:anchor distT="0" distB="0" distL="114300" distR="114300" simplePos="0" relativeHeight="251703808" behindDoc="0" locked="0" layoutInCell="1" allowOverlap="1" wp14:anchorId="70E80FA1" wp14:editId="11AC8874">
            <wp:simplePos x="0" y="0"/>
            <wp:positionH relativeFrom="column">
              <wp:posOffset>-1905</wp:posOffset>
            </wp:positionH>
            <wp:positionV relativeFrom="paragraph">
              <wp:posOffset>0</wp:posOffset>
            </wp:positionV>
            <wp:extent cx="958850" cy="861695"/>
            <wp:effectExtent l="0" t="0" r="0" b="0"/>
            <wp:wrapSquare wrapText="bothSides"/>
            <wp:docPr id="9"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58850" cy="8616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noProof/>
          <w:color w:val="3366CC"/>
          <w:sz w:val="32"/>
          <w:szCs w:val="32"/>
          <w:u w:val="thick"/>
          <w:lang w:val="es-ES_tradnl" w:eastAsia="es-CO"/>
        </w:rPr>
        <w:t>¿Quiénes participaron en esta acción y como se promovió el control social</w:t>
      </w:r>
      <w:r w:rsidRPr="00106CD1">
        <w:rPr>
          <w:rFonts w:cs="Arial"/>
          <w:color w:val="3366CC"/>
          <w:sz w:val="32"/>
          <w:szCs w:val="32"/>
          <w:u w:val="thick"/>
          <w:lang w:val="es-ES_tradnl"/>
        </w:rPr>
        <w:t>?</w:t>
      </w:r>
    </w:p>
    <w:p w14:paraId="0537AC0A" w14:textId="677D7336" w:rsidR="00613B37" w:rsidRDefault="00613B37" w:rsidP="00613B37">
      <w:pPr>
        <w:spacing w:after="0" w:line="240" w:lineRule="auto"/>
        <w:rPr>
          <w:rFonts w:cs="Arial"/>
          <w:i/>
          <w:sz w:val="24"/>
          <w:szCs w:val="24"/>
          <w:lang w:val="es-ES_tradnl"/>
        </w:rPr>
      </w:pPr>
      <w:r w:rsidRPr="0065327C">
        <w:rPr>
          <w:rFonts w:cs="Arial"/>
          <w:i/>
          <w:sz w:val="24"/>
          <w:szCs w:val="24"/>
          <w:lang w:val="es-ES_tradnl"/>
        </w:rPr>
        <w:t>201</w:t>
      </w:r>
      <w:r w:rsidR="008600E0">
        <w:rPr>
          <w:rFonts w:cs="Arial"/>
          <w:i/>
          <w:sz w:val="24"/>
          <w:szCs w:val="24"/>
          <w:lang w:val="es-ES_tradnl"/>
        </w:rPr>
        <w:t>9</w:t>
      </w:r>
    </w:p>
    <w:p w14:paraId="43CFAA50" w14:textId="77777777" w:rsidR="00613B37" w:rsidRDefault="00613B37" w:rsidP="00613B37">
      <w:pPr>
        <w:spacing w:after="0" w:line="240" w:lineRule="auto"/>
        <w:rPr>
          <w:rFonts w:cs="Arial"/>
          <w:i/>
          <w:sz w:val="24"/>
          <w:szCs w:val="24"/>
          <w:lang w:val="es-ES_tradnl"/>
        </w:rPr>
      </w:pPr>
    </w:p>
    <w:p w14:paraId="10C59F20" w14:textId="77777777" w:rsidR="00613B37" w:rsidRDefault="00613B37" w:rsidP="00613B37">
      <w:pPr>
        <w:spacing w:after="0" w:line="240" w:lineRule="auto"/>
        <w:rPr>
          <w:rFonts w:cs="Arial"/>
          <w:i/>
          <w:sz w:val="24"/>
          <w:szCs w:val="24"/>
          <w:lang w:val="es-ES_tradnl"/>
        </w:rPr>
      </w:pPr>
    </w:p>
    <w:p w14:paraId="08763CDC" w14:textId="77777777" w:rsidR="00613B37" w:rsidRPr="0033127D" w:rsidRDefault="00613B37" w:rsidP="00613B3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A6A6A6" w:themeFill="background1" w:themeFillShade="A6"/>
        <w:rPr>
          <w:b/>
        </w:rPr>
      </w:pPr>
      <w:r w:rsidRPr="0033127D">
        <w:rPr>
          <w:b/>
        </w:rPr>
        <w:t>Número de Contrato/Año/Objeto</w:t>
      </w:r>
    </w:p>
    <w:p w14:paraId="3B097A2C" w14:textId="77777777" w:rsidR="00613B37" w:rsidRPr="0033127D" w:rsidRDefault="00613B37" w:rsidP="00BE11B7">
      <w:pPr>
        <w:pStyle w:val="Prrafodelista"/>
        <w:numPr>
          <w:ilvl w:val="0"/>
          <w:numId w:val="9"/>
        </w:numPr>
        <w:jc w:val="both"/>
        <w:rPr>
          <w:i/>
        </w:rPr>
      </w:pPr>
      <w:r w:rsidRPr="0033127D">
        <w:rPr>
          <w:b/>
          <w:i/>
        </w:rPr>
        <w:t>Contrato 69 No. de 2016</w:t>
      </w:r>
      <w:r w:rsidRPr="0033127D">
        <w:rPr>
          <w:i/>
        </w:rPr>
        <w:t xml:space="preserve"> (modificación) </w:t>
      </w:r>
    </w:p>
    <w:p w14:paraId="75A0B0F0" w14:textId="77777777" w:rsidR="00613B37" w:rsidRDefault="00613B37" w:rsidP="00BE11B7">
      <w:pPr>
        <w:ind w:left="360"/>
        <w:jc w:val="both"/>
      </w:pPr>
      <w:r w:rsidRPr="008D3269">
        <w:t xml:space="preserve">Contratista: </w:t>
      </w:r>
      <w:r w:rsidRPr="0033127D">
        <w:rPr>
          <w:b/>
        </w:rPr>
        <w:t>ASOCIACIÓN DE GANADEROS DE PUERTO LOPEZ</w:t>
      </w:r>
      <w:r w:rsidRPr="008D3269">
        <w:t xml:space="preserve">. </w:t>
      </w:r>
    </w:p>
    <w:p w14:paraId="30B0E7EA" w14:textId="77777777" w:rsidR="00613B37" w:rsidRDefault="00613B37" w:rsidP="00BE11B7">
      <w:pPr>
        <w:ind w:left="360"/>
        <w:jc w:val="both"/>
      </w:pPr>
      <w:r w:rsidRPr="008D3269">
        <w:t xml:space="preserve">OBJETO: La prestación de los servicios de transporte, custodia, manutención, cuidados, marcaje, sostenimiento, pesaje y gestiones de intermediación comercial, de un grupo de bovinos que se encuentran en proceso de extinción del derecho de dominio y ejercer la administración de los inmuebles en los cuales se ubican los semovientes. </w:t>
      </w:r>
      <w:r>
        <w:t>Vigente hasta el 8 de marzo de 2019.</w:t>
      </w:r>
    </w:p>
    <w:p w14:paraId="0DBDD83F" w14:textId="77777777" w:rsidR="00613B37" w:rsidRPr="0033127D" w:rsidRDefault="00613B37" w:rsidP="00BE11B7">
      <w:pPr>
        <w:pStyle w:val="Prrafodelista"/>
        <w:numPr>
          <w:ilvl w:val="0"/>
          <w:numId w:val="9"/>
        </w:numPr>
        <w:jc w:val="both"/>
        <w:rPr>
          <w:i/>
        </w:rPr>
      </w:pPr>
      <w:r w:rsidRPr="0033127D">
        <w:rPr>
          <w:b/>
          <w:i/>
        </w:rPr>
        <w:t>Contrato No. 71 de 2016</w:t>
      </w:r>
      <w:r w:rsidRPr="0033127D">
        <w:rPr>
          <w:i/>
        </w:rPr>
        <w:t xml:space="preserve"> (modificación) </w:t>
      </w:r>
    </w:p>
    <w:p w14:paraId="471DB35E" w14:textId="77777777" w:rsidR="00613B37" w:rsidRDefault="00613B37" w:rsidP="00BE11B7">
      <w:pPr>
        <w:pStyle w:val="Prrafodelista"/>
        <w:ind w:left="360"/>
        <w:jc w:val="both"/>
      </w:pPr>
      <w:r w:rsidRPr="008D3269">
        <w:t xml:space="preserve">Contratista: </w:t>
      </w:r>
      <w:r w:rsidRPr="0033127D">
        <w:rPr>
          <w:b/>
        </w:rPr>
        <w:t>LEGAL Y TIERRAS CONSULTORES SAS</w:t>
      </w:r>
      <w:r w:rsidRPr="008D3269">
        <w:t xml:space="preserve"> </w:t>
      </w:r>
    </w:p>
    <w:p w14:paraId="5976E5C1" w14:textId="77777777" w:rsidR="00613B37" w:rsidRDefault="00613B37" w:rsidP="00BE11B7">
      <w:pPr>
        <w:pStyle w:val="Prrafodelista"/>
        <w:ind w:left="360"/>
        <w:jc w:val="both"/>
      </w:pPr>
      <w:r w:rsidRPr="008D3269">
        <w:t xml:space="preserve">OBJETO: La prestación de los servicios de transporte, custodia, manutención, cuidados, marcaje, sostenimiento, pesaje y gestiones de intermediación comercial, de un grupo de bovinos que se encuentran en proceso de extinción del derecho de dominio y ejercer la administración de los inmuebles en los cuales se ubican los semovientes. </w:t>
      </w:r>
      <w:r>
        <w:t>Vigente hasta el 15 de mayo de 2019.</w:t>
      </w:r>
    </w:p>
    <w:p w14:paraId="4158F754" w14:textId="77777777" w:rsidR="00613B37" w:rsidRDefault="00613B37" w:rsidP="00BE11B7">
      <w:pPr>
        <w:pStyle w:val="Prrafodelista"/>
        <w:ind w:left="360"/>
        <w:jc w:val="both"/>
      </w:pPr>
    </w:p>
    <w:p w14:paraId="0D151FAB" w14:textId="77777777" w:rsidR="00613B37" w:rsidRDefault="00613B37" w:rsidP="00BE11B7">
      <w:pPr>
        <w:pStyle w:val="Prrafodelista"/>
        <w:numPr>
          <w:ilvl w:val="0"/>
          <w:numId w:val="9"/>
        </w:numPr>
        <w:jc w:val="both"/>
      </w:pPr>
      <w:r w:rsidRPr="0033127D">
        <w:rPr>
          <w:b/>
        </w:rPr>
        <w:t>Contrato No. 15 de 2016</w:t>
      </w:r>
      <w:r w:rsidRPr="008D3269">
        <w:t xml:space="preserve"> (modificación) </w:t>
      </w:r>
    </w:p>
    <w:p w14:paraId="7E6CA7E7" w14:textId="77777777" w:rsidR="00613B37" w:rsidRPr="0033127D" w:rsidRDefault="00613B37" w:rsidP="00BE11B7">
      <w:pPr>
        <w:ind w:left="360"/>
        <w:jc w:val="both"/>
        <w:rPr>
          <w:b/>
        </w:rPr>
      </w:pPr>
      <w:r w:rsidRPr="008D3269">
        <w:t xml:space="preserve">Contratista: </w:t>
      </w:r>
      <w:r w:rsidRPr="0033127D">
        <w:rPr>
          <w:b/>
        </w:rPr>
        <w:t xml:space="preserve">UNION TEMPORAL ALMAGRARIO - RED SERVI </w:t>
      </w:r>
    </w:p>
    <w:p w14:paraId="29723F62" w14:textId="77777777" w:rsidR="00613B37" w:rsidRPr="008D3269" w:rsidRDefault="00613B37" w:rsidP="00BE11B7">
      <w:pPr>
        <w:ind w:left="360"/>
        <w:jc w:val="both"/>
      </w:pPr>
      <w:r w:rsidRPr="008D3269">
        <w:t xml:space="preserve">OBJETO: Prestar el servicio de transporte, recepción, almacenamiento, depósito, guarda, custodia, conservación y restitución de los bienes muebles que sean puestos a disposición de la Sociedad de Activos Especiales S.A.E – SAS, como administrador del Fondo para la Rehabilitación, Inversión Social y Lucha Contra el Crimen Organizado – FRISCO, de conformidad </w:t>
      </w:r>
      <w:r w:rsidRPr="008D3269">
        <w:lastRenderedPageBreak/>
        <w:t>con los estudios previos, los pliegos de condiciones y documentos anexos del concurso público No. 3 de 2015 y propuestas presentada por las zonas 3,6,7.</w:t>
      </w:r>
      <w:r>
        <w:t xml:space="preserve"> Vigente durante el año 2019.</w:t>
      </w:r>
    </w:p>
    <w:p w14:paraId="1EF64CD3" w14:textId="77777777" w:rsidR="00613B37" w:rsidRPr="00A011D1" w:rsidRDefault="00613B37" w:rsidP="00BE11B7">
      <w:pPr>
        <w:pStyle w:val="Prrafodelista"/>
        <w:numPr>
          <w:ilvl w:val="0"/>
          <w:numId w:val="9"/>
        </w:numPr>
        <w:jc w:val="both"/>
        <w:rPr>
          <w:b/>
        </w:rPr>
      </w:pPr>
      <w:r w:rsidRPr="00A011D1">
        <w:rPr>
          <w:b/>
        </w:rPr>
        <w:t xml:space="preserve">Contrato No. 5 de 2016 </w:t>
      </w:r>
      <w:r w:rsidRPr="008D3269">
        <w:t>(modificación)</w:t>
      </w:r>
    </w:p>
    <w:p w14:paraId="69EDF34C" w14:textId="77777777" w:rsidR="00613B37" w:rsidRPr="008D3269" w:rsidRDefault="00613B37" w:rsidP="00BE11B7">
      <w:pPr>
        <w:ind w:left="360"/>
        <w:jc w:val="both"/>
        <w:rPr>
          <w:b/>
        </w:rPr>
      </w:pPr>
      <w:r w:rsidRPr="008D3269">
        <w:t xml:space="preserve">Contratista: </w:t>
      </w:r>
      <w:r w:rsidRPr="008D3269">
        <w:rPr>
          <w:b/>
        </w:rPr>
        <w:t xml:space="preserve">ALPOPULAR ALMACEN GENERAL DE DEPOSITO S.A. </w:t>
      </w:r>
    </w:p>
    <w:p w14:paraId="689B90BC" w14:textId="77777777" w:rsidR="00613B37" w:rsidRDefault="00613B37" w:rsidP="00BE11B7">
      <w:pPr>
        <w:ind w:left="360"/>
        <w:jc w:val="both"/>
      </w:pPr>
      <w:r w:rsidRPr="008D3269">
        <w:t xml:space="preserve">OBJETO: Prestar el servicio de transporte, recepción, almacenamiento, depósito, guarda, custodia, conservación y restitución de los bienes muebles que sean puestos a disposición de la Sociedad de Activos Especiales S.A.E – SAS, como administrador del Fondo para la Rehabilitación, Inversión Social y Lucha Contra el Crimen Organizado – FRISCO, de conformidad con los estudios previos, los pliegos de condiciones y documentos anexos del concurso público No. 3 de 2015 y propuestas presentada por las ZONAS DE ACOPIO No. 1,4, 5 y 8. </w:t>
      </w:r>
      <w:r>
        <w:t xml:space="preserve"> Vigente durante el año 2019.</w:t>
      </w:r>
    </w:p>
    <w:p w14:paraId="330C6C3E" w14:textId="77777777" w:rsidR="00613B37" w:rsidRDefault="00613B37" w:rsidP="00BE11B7">
      <w:pPr>
        <w:ind w:left="360"/>
        <w:jc w:val="both"/>
      </w:pPr>
    </w:p>
    <w:p w14:paraId="7EA1483B" w14:textId="77777777" w:rsidR="00613B37" w:rsidRDefault="00613B37" w:rsidP="00BE11B7">
      <w:pPr>
        <w:pStyle w:val="Prrafodelista"/>
        <w:numPr>
          <w:ilvl w:val="0"/>
          <w:numId w:val="9"/>
        </w:numPr>
        <w:jc w:val="both"/>
      </w:pPr>
      <w:r w:rsidRPr="00A011D1">
        <w:rPr>
          <w:b/>
        </w:rPr>
        <w:t>Contrato No. 4 de 2016</w:t>
      </w:r>
      <w:r w:rsidRPr="008D3269">
        <w:t xml:space="preserve"> (modificación) </w:t>
      </w:r>
    </w:p>
    <w:p w14:paraId="0C5D0B1A" w14:textId="77777777" w:rsidR="00613B37" w:rsidRDefault="00613B37" w:rsidP="00BE11B7">
      <w:pPr>
        <w:ind w:left="360"/>
        <w:jc w:val="both"/>
      </w:pPr>
      <w:r w:rsidRPr="008D3269">
        <w:t xml:space="preserve">Contratista: </w:t>
      </w:r>
      <w:r w:rsidRPr="008D3269">
        <w:rPr>
          <w:b/>
        </w:rPr>
        <w:t xml:space="preserve">PARQUEADEROS PATIOS CEIBAS </w:t>
      </w:r>
    </w:p>
    <w:p w14:paraId="687FAE19" w14:textId="77777777" w:rsidR="00613B37" w:rsidRDefault="00613B37" w:rsidP="00BE11B7">
      <w:pPr>
        <w:ind w:left="360"/>
        <w:jc w:val="both"/>
      </w:pPr>
      <w:r w:rsidRPr="008D3269">
        <w:t>OBJETO: Prestar el servicio de transporte, recepción, almacenamiento, depósito, guarda, custodia, conservación y restitución de los bienes muebles que sean puestos a disposición de la Sociedad de Activos Especiales S.A.E – SAS, como administrador del Fondo para la Rehabilitación, Inversión Social y Lucha Contra el Crimen Organizado – FRISCO, de conformidad con los estudios previos, los pliegos de condiciones y documentos anexos del concurso público No. 3 y la propuesta presentada, para la ZONA DE ACOPIO N°2</w:t>
      </w:r>
      <w:r>
        <w:t>. Vigente hasta el 31 de mayo de 2019.</w:t>
      </w:r>
      <w:r w:rsidRPr="008D3269">
        <w:t xml:space="preserve"> </w:t>
      </w:r>
    </w:p>
    <w:p w14:paraId="0546E421" w14:textId="77777777" w:rsidR="00613B37" w:rsidRPr="00A011D1" w:rsidRDefault="00613B37" w:rsidP="00BE11B7">
      <w:pPr>
        <w:pStyle w:val="Prrafodelista"/>
        <w:numPr>
          <w:ilvl w:val="0"/>
          <w:numId w:val="9"/>
        </w:numPr>
        <w:jc w:val="both"/>
        <w:rPr>
          <w:b/>
        </w:rPr>
      </w:pPr>
      <w:r w:rsidRPr="00A011D1">
        <w:rPr>
          <w:b/>
        </w:rPr>
        <w:t xml:space="preserve">CONVENIO INTERADMINISTRATIVO # 02381700 </w:t>
      </w:r>
    </w:p>
    <w:p w14:paraId="0BAA80CF" w14:textId="77777777" w:rsidR="00613B37" w:rsidRPr="008D3269" w:rsidRDefault="00613B37" w:rsidP="00BE11B7">
      <w:pPr>
        <w:ind w:left="360"/>
        <w:jc w:val="both"/>
        <w:rPr>
          <w:b/>
        </w:rPr>
      </w:pPr>
      <w:r w:rsidRPr="008D3269">
        <w:rPr>
          <w:b/>
        </w:rPr>
        <w:t xml:space="preserve">BANCO DE LA REPÚBLICA </w:t>
      </w:r>
    </w:p>
    <w:p w14:paraId="271C4F3B" w14:textId="77777777" w:rsidR="00613B37" w:rsidRDefault="00613B37" w:rsidP="00BE11B7">
      <w:pPr>
        <w:ind w:left="360"/>
        <w:jc w:val="both"/>
      </w:pPr>
      <w:r w:rsidRPr="008D3269">
        <w:t>OBJETO: Para el depósito en custodia Oro, plata, platino, divisas, joyas y piedras preciosas. La remisión de las divisas para su aceptación e identificación por los bancos emisores correspondien</w:t>
      </w:r>
      <w:r>
        <w:t>tes, para ser transferidas a la</w:t>
      </w:r>
      <w:r w:rsidRPr="008D3269">
        <w:t>(s)</w:t>
      </w:r>
      <w:r>
        <w:t xml:space="preserve"> cuenta(s) bancaria</w:t>
      </w:r>
      <w:r w:rsidRPr="008D3269">
        <w:t>(s)</w:t>
      </w:r>
      <w:r>
        <w:t xml:space="preserve"> </w:t>
      </w:r>
      <w:r w:rsidRPr="008D3269">
        <w:t>de la Sociedad de Activos Especiales S.A.S SAE, en el exterior y/o para cambiarlas por su equivalente en pesos colombianos, y su abono</w:t>
      </w:r>
      <w:r>
        <w:t xml:space="preserve"> </w:t>
      </w:r>
      <w:r w:rsidRPr="008D3269">
        <w:t>en la cuenta bancaria de la Sociedad de Activos Especiales S.A.S SAE en pesos colombianos</w:t>
      </w:r>
      <w:r>
        <w:t>. Vigente durante el año 2019.</w:t>
      </w:r>
    </w:p>
    <w:p w14:paraId="04184F99" w14:textId="77777777" w:rsidR="00613B37" w:rsidRPr="00A011D1" w:rsidRDefault="00613B37" w:rsidP="00BE11B7">
      <w:pPr>
        <w:pStyle w:val="Prrafodelista"/>
        <w:numPr>
          <w:ilvl w:val="0"/>
          <w:numId w:val="9"/>
        </w:numPr>
        <w:jc w:val="both"/>
        <w:rPr>
          <w:b/>
        </w:rPr>
      </w:pPr>
      <w:r w:rsidRPr="00A011D1">
        <w:rPr>
          <w:b/>
        </w:rPr>
        <w:t xml:space="preserve">Contrato # 024 de 2018 </w:t>
      </w:r>
    </w:p>
    <w:p w14:paraId="33B246CC" w14:textId="77777777" w:rsidR="00613B37" w:rsidRDefault="00613B37" w:rsidP="00BE11B7">
      <w:pPr>
        <w:ind w:left="360"/>
        <w:jc w:val="both"/>
      </w:pPr>
      <w:r w:rsidRPr="008D3269">
        <w:t xml:space="preserve">Contratista: </w:t>
      </w:r>
      <w:r w:rsidRPr="008D3269">
        <w:rPr>
          <w:b/>
        </w:rPr>
        <w:t>NASES UNION TEMPORAL SAE</w:t>
      </w:r>
    </w:p>
    <w:p w14:paraId="5952CC03" w14:textId="77777777" w:rsidR="00613B37" w:rsidRPr="0033127D" w:rsidRDefault="00613B37" w:rsidP="00BE11B7">
      <w:pPr>
        <w:spacing w:after="0" w:line="240" w:lineRule="auto"/>
        <w:ind w:left="360"/>
        <w:jc w:val="both"/>
        <w:rPr>
          <w:rFonts w:cs="Arial"/>
          <w:sz w:val="24"/>
          <w:szCs w:val="24"/>
        </w:rPr>
      </w:pPr>
      <w:r w:rsidRPr="008D3269">
        <w:t>OBJETO: Contratar una Empresa de Servicios Temporales- EST- que preste el servicio especializado de administración de personal en misión, para poyar la gestión operativa de la SAE S.A.S., de acuerdo con las necesidades y requerimiento efectuados, de conformidad con los estudios previos , los pliegos de condiciones, formatos de Concurso Público 1 de 2018 y la propuesta presentada.</w:t>
      </w:r>
      <w:r>
        <w:t xml:space="preserve"> Vigente durante el año 2019.</w:t>
      </w:r>
    </w:p>
    <w:p w14:paraId="58696901" w14:textId="77777777" w:rsidR="00613B37" w:rsidRPr="0033127D" w:rsidRDefault="00613B37" w:rsidP="00BE11B7">
      <w:pPr>
        <w:jc w:val="both"/>
      </w:pPr>
    </w:p>
    <w:p w14:paraId="14C68C2C" w14:textId="77777777" w:rsidR="000F2260" w:rsidRDefault="000F2260" w:rsidP="00BE11B7">
      <w:pPr>
        <w:spacing w:line="240" w:lineRule="auto"/>
        <w:jc w:val="both"/>
        <w:rPr>
          <w:rFonts w:asciiTheme="minorHAnsi" w:hAnsiTheme="minorHAnsi"/>
          <w:color w:val="3366CC"/>
          <w:sz w:val="52"/>
          <w:szCs w:val="52"/>
          <w:lang w:val="es-ES_tradnl"/>
        </w:rPr>
      </w:pPr>
    </w:p>
    <w:p w14:paraId="7040D6B0" w14:textId="720615C1" w:rsidR="00A91B15" w:rsidRPr="000F2260" w:rsidRDefault="00A91B15" w:rsidP="00A91B15">
      <w:pPr>
        <w:spacing w:line="240" w:lineRule="auto"/>
        <w:rPr>
          <w:rFonts w:asciiTheme="minorHAnsi" w:hAnsiTheme="minorHAnsi"/>
          <w:b/>
          <w:color w:val="3366CC"/>
          <w:sz w:val="52"/>
          <w:szCs w:val="36"/>
          <w:lang w:val="es-ES_tradnl"/>
        </w:rPr>
      </w:pPr>
      <w:r w:rsidRPr="000F2260">
        <w:rPr>
          <w:rFonts w:asciiTheme="minorHAnsi" w:hAnsiTheme="minorHAnsi"/>
          <w:color w:val="3366CC"/>
          <w:sz w:val="52"/>
          <w:szCs w:val="52"/>
          <w:lang w:val="es-ES_tradnl"/>
        </w:rPr>
        <w:lastRenderedPageBreak/>
        <w:t>¿Cómo puede hacer</w:t>
      </w:r>
      <w:r w:rsidRPr="000F2260">
        <w:rPr>
          <w:rFonts w:asciiTheme="minorHAnsi" w:hAnsiTheme="minorHAnsi"/>
          <w:b/>
          <w:color w:val="3366CC"/>
          <w:sz w:val="48"/>
          <w:szCs w:val="48"/>
          <w:u w:val="thick"/>
          <w:lang w:val="es-ES_tradnl"/>
        </w:rPr>
        <w:t xml:space="preserve"> </w:t>
      </w:r>
      <w:r w:rsidRPr="000F2260">
        <w:rPr>
          <w:rFonts w:asciiTheme="minorHAnsi" w:hAnsiTheme="minorHAnsi"/>
          <w:b/>
          <w:color w:val="3366CC"/>
          <w:sz w:val="72"/>
          <w:szCs w:val="72"/>
          <w:u w:val="thick"/>
          <w:lang w:val="es-ES_tradnl"/>
        </w:rPr>
        <w:t>control social</w:t>
      </w:r>
      <w:r w:rsidRPr="000F2260">
        <w:rPr>
          <w:rFonts w:asciiTheme="minorHAnsi" w:hAnsiTheme="minorHAnsi"/>
          <w:b/>
          <w:color w:val="3366CC"/>
          <w:sz w:val="48"/>
          <w:szCs w:val="48"/>
          <w:u w:val="thick"/>
          <w:lang w:val="es-ES_tradnl"/>
        </w:rPr>
        <w:t xml:space="preserve"> </w:t>
      </w:r>
      <w:r w:rsidRPr="000F2260">
        <w:rPr>
          <w:rFonts w:asciiTheme="minorHAnsi" w:hAnsiTheme="minorHAnsi"/>
          <w:b/>
          <w:color w:val="3366CC"/>
          <w:sz w:val="48"/>
          <w:szCs w:val="48"/>
          <w:u w:val="thick"/>
          <w:lang w:val="es-ES_tradnl"/>
        </w:rPr>
        <w:br/>
      </w:r>
      <w:r w:rsidRPr="000F2260">
        <w:rPr>
          <w:rFonts w:asciiTheme="minorHAnsi" w:hAnsiTheme="minorHAnsi"/>
          <w:color w:val="3366CC"/>
          <w:sz w:val="52"/>
          <w:szCs w:val="52"/>
          <w:lang w:val="es-ES_tradnl"/>
        </w:rPr>
        <w:t>y denunciar</w:t>
      </w:r>
      <w:r w:rsidRPr="000F2260">
        <w:rPr>
          <w:rFonts w:asciiTheme="minorHAnsi" w:hAnsiTheme="minorHAnsi"/>
          <w:b/>
          <w:color w:val="3366CC"/>
          <w:sz w:val="48"/>
          <w:szCs w:val="48"/>
          <w:u w:val="thick"/>
          <w:lang w:val="es-ES_tradnl"/>
        </w:rPr>
        <w:t xml:space="preserve"> </w:t>
      </w:r>
      <w:r w:rsidRPr="000F2260">
        <w:rPr>
          <w:rFonts w:asciiTheme="minorHAnsi" w:hAnsiTheme="minorHAnsi"/>
          <w:b/>
          <w:color w:val="3366CC"/>
          <w:sz w:val="72"/>
          <w:szCs w:val="72"/>
          <w:u w:val="thick"/>
          <w:lang w:val="es-ES_tradnl"/>
        </w:rPr>
        <w:t>actos irregulares?</w:t>
      </w:r>
    </w:p>
    <w:p w14:paraId="78F3DA83" w14:textId="4BEBD26F" w:rsidR="00A91B15" w:rsidRPr="000F2260" w:rsidRDefault="00A91B15" w:rsidP="00A91B15">
      <w:pPr>
        <w:spacing w:line="240" w:lineRule="auto"/>
        <w:rPr>
          <w:rFonts w:asciiTheme="minorHAnsi" w:hAnsiTheme="minorHAnsi"/>
          <w:lang w:val="es-ES_tradnl"/>
        </w:rPr>
      </w:pPr>
      <w:r w:rsidRPr="000F2260">
        <w:rPr>
          <w:rFonts w:asciiTheme="minorHAnsi" w:hAnsiTheme="minorHAnsi"/>
          <w:lang w:val="es-ES_tradnl"/>
        </w:rPr>
        <w:t xml:space="preserve">Lo invitamos a hacer control social a las actuaciones de las entidades y la de los servidores públicos. A </w:t>
      </w:r>
      <w:r w:rsidR="00240630" w:rsidRPr="000F2260">
        <w:rPr>
          <w:rFonts w:asciiTheme="minorHAnsi" w:hAnsiTheme="minorHAnsi"/>
          <w:lang w:val="es-ES_tradnl"/>
        </w:rPr>
        <w:t>continuación,</w:t>
      </w:r>
      <w:r w:rsidRPr="000F2260">
        <w:rPr>
          <w:rFonts w:asciiTheme="minorHAnsi" w:hAnsiTheme="minorHAnsi"/>
          <w:lang w:val="es-ES_tradnl"/>
        </w:rPr>
        <w:t xml:space="preserve"> encontrará información útil para ejercer este derecho:</w:t>
      </w:r>
    </w:p>
    <w:tbl>
      <w:tblPr>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F2F2F2"/>
        <w:tblLayout w:type="fixed"/>
        <w:tblCellMar>
          <w:top w:w="113" w:type="dxa"/>
          <w:bottom w:w="113" w:type="dxa"/>
        </w:tblCellMar>
        <w:tblLook w:val="04A0" w:firstRow="1" w:lastRow="0" w:firstColumn="1" w:lastColumn="0" w:noHBand="0" w:noVBand="1"/>
      </w:tblPr>
      <w:tblGrid>
        <w:gridCol w:w="4222"/>
        <w:gridCol w:w="4697"/>
      </w:tblGrid>
      <w:tr w:rsidR="00A91B15" w:rsidRPr="000F2260" w14:paraId="0ED3B0EE" w14:textId="77777777" w:rsidTr="000D6AB9">
        <w:trPr>
          <w:trHeight w:val="3741"/>
        </w:trPr>
        <w:tc>
          <w:tcPr>
            <w:tcW w:w="2367" w:type="pct"/>
            <w:shd w:val="clear" w:color="auto" w:fill="F2F2F2"/>
            <w:vAlign w:val="center"/>
          </w:tcPr>
          <w:p w14:paraId="3E12D1EC" w14:textId="77777777" w:rsidR="00A91B15" w:rsidRPr="000F2260" w:rsidRDefault="00A91B15" w:rsidP="00731437">
            <w:pPr>
              <w:spacing w:after="0" w:line="240" w:lineRule="auto"/>
              <w:jc w:val="center"/>
              <w:rPr>
                <w:rFonts w:asciiTheme="minorHAnsi" w:hAnsiTheme="minorHAnsi"/>
                <w:b/>
                <w:color w:val="3366CC"/>
                <w:sz w:val="56"/>
                <w:lang w:val="es-ES_tradnl"/>
              </w:rPr>
            </w:pPr>
            <w:r w:rsidRPr="000F2260">
              <w:rPr>
                <w:rFonts w:asciiTheme="minorHAnsi" w:hAnsiTheme="minorHAnsi"/>
                <w:b/>
                <w:color w:val="3366CC"/>
                <w:sz w:val="56"/>
                <w:lang w:val="es-ES_tradnl"/>
              </w:rPr>
              <w:t>1.</w:t>
            </w:r>
          </w:p>
          <w:p w14:paraId="730C1EBA" w14:textId="3DBE69ED" w:rsidR="00A91B15" w:rsidRPr="000F2260" w:rsidRDefault="00A91B15" w:rsidP="00731437">
            <w:pPr>
              <w:spacing w:after="0" w:line="240" w:lineRule="auto"/>
              <w:jc w:val="center"/>
              <w:rPr>
                <w:rFonts w:asciiTheme="minorHAnsi" w:hAnsiTheme="minorHAnsi"/>
                <w:lang w:val="es-ES_tradnl"/>
              </w:rPr>
            </w:pPr>
            <w:r w:rsidRPr="000F2260">
              <w:rPr>
                <w:rFonts w:asciiTheme="minorHAnsi" w:hAnsiTheme="minorHAnsi"/>
                <w:lang w:val="es-ES_tradnl"/>
              </w:rPr>
              <w:t xml:space="preserve">La Contraloría General de la República privilegia la participación ciudadana en el control fiscal como una estrategia decisiva </w:t>
            </w:r>
            <w:r w:rsidRPr="000F2260">
              <w:rPr>
                <w:rFonts w:asciiTheme="minorHAnsi" w:hAnsiTheme="minorHAnsi"/>
                <w:u w:val="single"/>
                <w:lang w:val="es-ES_tradnl"/>
              </w:rPr>
              <w:t>para el buen uso de los recursos públicos.</w:t>
            </w:r>
            <w:r w:rsidRPr="000F2260">
              <w:rPr>
                <w:rFonts w:asciiTheme="minorHAnsi" w:hAnsiTheme="minorHAnsi"/>
                <w:lang w:val="es-ES_tradnl"/>
              </w:rPr>
              <w:t xml:space="preserve"> Usted podrá denunciar hechos o conductas por un posible </w:t>
            </w:r>
            <w:r w:rsidRPr="000F2260">
              <w:rPr>
                <w:rFonts w:asciiTheme="minorHAnsi" w:hAnsiTheme="minorHAnsi"/>
                <w:u w:val="single"/>
                <w:lang w:val="es-ES_tradnl"/>
              </w:rPr>
              <w:t xml:space="preserve">manejo irregular de los bienes o fondos </w:t>
            </w:r>
            <w:r w:rsidR="00240630" w:rsidRPr="000F2260">
              <w:rPr>
                <w:rFonts w:asciiTheme="minorHAnsi" w:hAnsiTheme="minorHAnsi"/>
                <w:u w:val="single"/>
                <w:lang w:val="es-ES_tradnl"/>
              </w:rPr>
              <w:t>públicos</w:t>
            </w:r>
            <w:r w:rsidR="00240630" w:rsidRPr="000F2260">
              <w:rPr>
                <w:rFonts w:asciiTheme="minorHAnsi" w:hAnsiTheme="minorHAnsi"/>
                <w:lang w:val="es-ES_tradnl"/>
              </w:rPr>
              <w:t> ante</w:t>
            </w:r>
            <w:r w:rsidRPr="000F2260">
              <w:rPr>
                <w:rFonts w:asciiTheme="minorHAnsi" w:hAnsiTheme="minorHAnsi"/>
                <w:lang w:val="es-ES_tradnl"/>
              </w:rPr>
              <w:t xml:space="preserve"> </w:t>
            </w:r>
            <w:r w:rsidR="00240630" w:rsidRPr="000F2260">
              <w:rPr>
                <w:rFonts w:asciiTheme="minorHAnsi" w:hAnsiTheme="minorHAnsi"/>
                <w:lang w:val="es-ES_tradnl"/>
              </w:rPr>
              <w:t>este ente</w:t>
            </w:r>
            <w:r w:rsidRPr="000F2260">
              <w:rPr>
                <w:rFonts w:asciiTheme="minorHAnsi" w:hAnsiTheme="minorHAnsi"/>
                <w:lang w:val="es-ES_tradnl"/>
              </w:rPr>
              <w:t xml:space="preserve"> de Control Fiscal. Si desea hacerlo, podrá contactarse al PBX 518 7000 Ext. 21014 – 21015 en Bogotá o escribir al correo </w:t>
            </w:r>
            <w:hyperlink r:id="rId20" w:history="1">
              <w:r w:rsidRPr="000F2260">
                <w:rPr>
                  <w:rFonts w:asciiTheme="minorHAnsi" w:hAnsiTheme="minorHAnsi"/>
                  <w:lang w:val="es-ES_tradnl"/>
                </w:rPr>
                <w:t>cgr@contraloria.gov.co</w:t>
              </w:r>
            </w:hyperlink>
            <w:r w:rsidRPr="000F2260">
              <w:rPr>
                <w:rFonts w:asciiTheme="minorHAnsi" w:hAnsiTheme="minorHAnsi"/>
                <w:lang w:val="es-ES_tradnl"/>
              </w:rPr>
              <w:t xml:space="preserve">. Para mayor información lo invitamos a visitar la siguiente página: </w:t>
            </w:r>
            <w:hyperlink r:id="rId21" w:history="1">
              <w:r w:rsidRPr="000F2260">
                <w:rPr>
                  <w:rStyle w:val="Hipervnculo"/>
                  <w:rFonts w:asciiTheme="minorHAnsi" w:hAnsiTheme="minorHAnsi"/>
                  <w:lang w:val="es-ES_tradnl"/>
                </w:rPr>
                <w:t>http://www.contraloria.gov.co/web/guest/atencion-al-ciudadano/denuncias-y-otras-solicitudes-pqrd</w:t>
              </w:r>
            </w:hyperlink>
          </w:p>
        </w:tc>
        <w:tc>
          <w:tcPr>
            <w:tcW w:w="2633" w:type="pct"/>
            <w:shd w:val="clear" w:color="auto" w:fill="F2F2F2"/>
            <w:vAlign w:val="center"/>
          </w:tcPr>
          <w:p w14:paraId="3303B72A" w14:textId="77777777" w:rsidR="00A91B15" w:rsidRPr="000F2260" w:rsidRDefault="00A91B15" w:rsidP="00731437">
            <w:pPr>
              <w:spacing w:after="0" w:line="240" w:lineRule="auto"/>
              <w:jc w:val="center"/>
              <w:rPr>
                <w:rFonts w:asciiTheme="minorHAnsi" w:hAnsiTheme="minorHAnsi"/>
                <w:b/>
                <w:color w:val="3366CC"/>
                <w:sz w:val="56"/>
                <w:lang w:val="es-ES_tradnl"/>
              </w:rPr>
            </w:pPr>
            <w:r w:rsidRPr="000F2260">
              <w:rPr>
                <w:rFonts w:asciiTheme="minorHAnsi" w:hAnsiTheme="minorHAnsi"/>
                <w:b/>
                <w:color w:val="3366CC"/>
                <w:sz w:val="56"/>
                <w:lang w:val="es-ES_tradnl"/>
              </w:rPr>
              <w:t>2.</w:t>
            </w:r>
          </w:p>
          <w:p w14:paraId="3A730B11" w14:textId="400D9A9E" w:rsidR="000D6AB9" w:rsidRPr="000F2260" w:rsidRDefault="000D6AB9" w:rsidP="000D6AB9">
            <w:pPr>
              <w:rPr>
                <w:rFonts w:asciiTheme="minorHAnsi" w:hAnsiTheme="minorHAnsi"/>
                <w:lang w:val="es-ES_tradnl"/>
              </w:rPr>
            </w:pPr>
            <w:r w:rsidRPr="000F2260">
              <w:rPr>
                <w:rFonts w:asciiTheme="minorHAnsi" w:hAnsiTheme="minorHAnsi"/>
                <w:lang w:val="es-ES_tradnl"/>
              </w:rPr>
              <w:t xml:space="preserve">La Procuraduría General de la Nación, salvaguarda el ordenamiento jurídico, vigila la garantía de los derechos y el cumplimiento de los deberes y el desempeño integro de los </w:t>
            </w:r>
            <w:r w:rsidRPr="000F2260">
              <w:rPr>
                <w:rFonts w:asciiTheme="minorHAnsi" w:hAnsiTheme="minorHAnsi"/>
                <w:u w:val="single"/>
                <w:lang w:val="es-ES_tradnl"/>
              </w:rPr>
              <w:t>servidores públicos</w:t>
            </w:r>
            <w:r w:rsidRPr="000F2260">
              <w:rPr>
                <w:rFonts w:asciiTheme="minorHAnsi" w:hAnsiTheme="minorHAnsi"/>
                <w:lang w:val="es-ES_tradnl"/>
              </w:rPr>
              <w:t xml:space="preserve"> que pueden terminar en sanciones disciplinarias. Si conoce de algún acto irregular de un servidor público denúncielo en el siguiente enlace: </w:t>
            </w:r>
            <w:hyperlink r:id="rId22" w:history="1">
              <w:r w:rsidRPr="000F2260">
                <w:rPr>
                  <w:rStyle w:val="Hipervnculo"/>
                  <w:rFonts w:asciiTheme="minorHAnsi" w:hAnsiTheme="minorHAnsi"/>
                  <w:lang w:val="es-ES_tradnl"/>
                </w:rPr>
                <w:t>https://www.procuraduria.gov.co/portal/index.jsp?option=co.gov.pgn.portal.frontend.component.pagefactory.DenunciaImplAcuerdoPazComponentPageFactory</w:t>
              </w:r>
            </w:hyperlink>
            <w:r w:rsidRPr="000F2260">
              <w:rPr>
                <w:rFonts w:asciiTheme="minorHAnsi" w:hAnsiTheme="minorHAnsi"/>
                <w:lang w:val="es-ES_tradnl"/>
              </w:rPr>
              <w:t xml:space="preserve">  o escriba al siguiente correo electrónico: </w:t>
            </w:r>
            <w:hyperlink r:id="rId23" w:tgtFrame="_blank" w:history="1">
              <w:r w:rsidRPr="000F2260">
                <w:rPr>
                  <w:rStyle w:val="Hipervnculo"/>
                  <w:rFonts w:asciiTheme="minorHAnsi" w:hAnsiTheme="minorHAnsi"/>
                  <w:lang w:val="es-ES_tradnl"/>
                </w:rPr>
                <w:t>quejas@procuraduria.gov.co</w:t>
              </w:r>
            </w:hyperlink>
            <w:r w:rsidRPr="000F2260">
              <w:rPr>
                <w:rStyle w:val="Hipervnculo"/>
                <w:rFonts w:asciiTheme="minorHAnsi" w:hAnsiTheme="minorHAnsi"/>
                <w:lang w:val="es-ES_tradnl"/>
              </w:rPr>
              <w:t xml:space="preserve"> o </w:t>
            </w:r>
          </w:p>
          <w:p w14:paraId="6A7C56A0" w14:textId="77777777" w:rsidR="000D6AB9" w:rsidRPr="000F2260" w:rsidRDefault="000D6AB9" w:rsidP="000D6AB9">
            <w:pPr>
              <w:rPr>
                <w:rStyle w:val="Hipervnculo"/>
                <w:rFonts w:asciiTheme="minorHAnsi" w:hAnsiTheme="minorHAnsi"/>
              </w:rPr>
            </w:pPr>
            <w:r w:rsidRPr="000F2260">
              <w:rPr>
                <w:rFonts w:asciiTheme="minorHAnsi" w:hAnsiTheme="minorHAnsi"/>
                <w:lang w:val="es-ES_tradnl"/>
              </w:rPr>
              <w:t>Línea gratuita nacional:</w:t>
            </w:r>
            <w:r w:rsidRPr="000F2260">
              <w:rPr>
                <w:rStyle w:val="Hipervnculo"/>
                <w:rFonts w:asciiTheme="minorHAnsi" w:hAnsiTheme="minorHAnsi"/>
                <w:lang w:val="es-ES_tradnl"/>
              </w:rPr>
              <w:t xml:space="preserve"> </w:t>
            </w:r>
            <w:hyperlink r:id="rId24" w:history="1">
              <w:r w:rsidRPr="000F2260">
                <w:rPr>
                  <w:rStyle w:val="Hipervnculo"/>
                  <w:rFonts w:asciiTheme="minorHAnsi" w:hAnsiTheme="minorHAnsi"/>
                  <w:lang w:val="es-ES_tradnl"/>
                </w:rPr>
                <w:t>01 8000 940 808</w:t>
              </w:r>
            </w:hyperlink>
          </w:p>
          <w:p w14:paraId="19E55AA8" w14:textId="3F1434F5" w:rsidR="00A91B15" w:rsidRPr="000F2260" w:rsidRDefault="00A91B15" w:rsidP="00731437">
            <w:pPr>
              <w:spacing w:after="0" w:line="240" w:lineRule="auto"/>
              <w:jc w:val="center"/>
              <w:rPr>
                <w:rFonts w:asciiTheme="minorHAnsi" w:hAnsiTheme="minorHAnsi"/>
                <w:lang w:val="es-ES_tradnl"/>
              </w:rPr>
            </w:pPr>
          </w:p>
        </w:tc>
      </w:tr>
      <w:tr w:rsidR="00A91B15" w:rsidRPr="000F2260" w14:paraId="5F5C2B72" w14:textId="77777777" w:rsidTr="000D6AB9">
        <w:trPr>
          <w:trHeight w:val="3156"/>
        </w:trPr>
        <w:tc>
          <w:tcPr>
            <w:tcW w:w="2367" w:type="pct"/>
            <w:shd w:val="clear" w:color="auto" w:fill="F2F2F2"/>
            <w:vAlign w:val="center"/>
          </w:tcPr>
          <w:p w14:paraId="6A376264" w14:textId="77777777" w:rsidR="00A91B15" w:rsidRPr="000F2260" w:rsidRDefault="00A91B15" w:rsidP="00731437">
            <w:pPr>
              <w:spacing w:after="0" w:line="240" w:lineRule="auto"/>
              <w:jc w:val="center"/>
              <w:rPr>
                <w:rFonts w:asciiTheme="minorHAnsi" w:hAnsiTheme="minorHAnsi"/>
                <w:b/>
                <w:color w:val="3366CC"/>
                <w:sz w:val="56"/>
                <w:lang w:val="es-ES_tradnl"/>
              </w:rPr>
            </w:pPr>
            <w:r w:rsidRPr="000F2260">
              <w:rPr>
                <w:rFonts w:asciiTheme="minorHAnsi" w:hAnsiTheme="minorHAnsi"/>
                <w:b/>
                <w:color w:val="3366CC"/>
                <w:sz w:val="56"/>
                <w:lang w:val="es-ES_tradnl"/>
              </w:rPr>
              <w:t>3.</w:t>
            </w:r>
          </w:p>
          <w:p w14:paraId="69C67E8D" w14:textId="3B86C91C" w:rsidR="00A91B15" w:rsidRPr="000F2260" w:rsidRDefault="00A91B15" w:rsidP="00731437">
            <w:pPr>
              <w:spacing w:after="0" w:line="240" w:lineRule="auto"/>
              <w:jc w:val="center"/>
              <w:rPr>
                <w:rFonts w:asciiTheme="minorHAnsi" w:hAnsiTheme="minorHAnsi"/>
                <w:lang w:val="es-ES_tradnl"/>
              </w:rPr>
            </w:pPr>
            <w:r w:rsidRPr="000F2260">
              <w:rPr>
                <w:rFonts w:asciiTheme="minorHAnsi" w:hAnsiTheme="minorHAnsi"/>
                <w:lang w:val="es-ES_tradnl"/>
              </w:rPr>
              <w:t xml:space="preserve">La Fiscalía, es el ente investigador de actos de corrupción que pueden resultar en una sentencia proferida por el juez relativo a </w:t>
            </w:r>
            <w:r w:rsidRPr="000F2260">
              <w:rPr>
                <w:rFonts w:asciiTheme="minorHAnsi" w:hAnsiTheme="minorHAnsi"/>
                <w:u w:val="single"/>
                <w:lang w:val="es-ES_tradnl"/>
              </w:rPr>
              <w:t>conductas penales</w:t>
            </w:r>
            <w:r w:rsidRPr="000F2260">
              <w:rPr>
                <w:rFonts w:asciiTheme="minorHAnsi" w:hAnsiTheme="minorHAnsi"/>
                <w:lang w:val="es-ES_tradnl"/>
              </w:rPr>
              <w:t xml:space="preserve">. Si conoce de algún acto irregular denúncielo a: </w:t>
            </w:r>
            <w:r w:rsidRPr="000F2260">
              <w:rPr>
                <w:rFonts w:asciiTheme="minorHAnsi" w:eastAsia="Times New Roman" w:hAnsiTheme="minorHAnsi"/>
                <w:lang w:val="es-ES_tradnl"/>
              </w:rPr>
              <w:t>Centro de contacto de la Fiscalía General de la Nación llamando a los números 5702000 opción 7 en Bogotá, 018000919748 o 122 para el resto del país y a través de la denuncia virtual en la página web de la Fiscalía General de la Nación y de la Policía Nacional</w:t>
            </w:r>
          </w:p>
        </w:tc>
        <w:tc>
          <w:tcPr>
            <w:tcW w:w="2633" w:type="pct"/>
            <w:shd w:val="clear" w:color="auto" w:fill="F2F2F2"/>
            <w:vAlign w:val="center"/>
          </w:tcPr>
          <w:p w14:paraId="7EF1DA75" w14:textId="77777777" w:rsidR="00A91B15" w:rsidRPr="000F2260" w:rsidRDefault="00A91B15" w:rsidP="00731437">
            <w:pPr>
              <w:spacing w:after="0" w:line="240" w:lineRule="auto"/>
              <w:jc w:val="center"/>
              <w:rPr>
                <w:rFonts w:asciiTheme="minorHAnsi" w:hAnsiTheme="minorHAnsi"/>
                <w:b/>
                <w:color w:val="3366CC"/>
                <w:sz w:val="56"/>
                <w:lang w:val="es-ES_tradnl"/>
              </w:rPr>
            </w:pPr>
            <w:r w:rsidRPr="000F2260">
              <w:rPr>
                <w:rFonts w:asciiTheme="minorHAnsi" w:hAnsiTheme="minorHAnsi"/>
                <w:b/>
                <w:color w:val="3366CC"/>
                <w:sz w:val="56"/>
                <w:lang w:val="es-ES_tradnl"/>
              </w:rPr>
              <w:t>4.</w:t>
            </w:r>
          </w:p>
          <w:p w14:paraId="1F56C8A5" w14:textId="06796B3A" w:rsidR="00A91B15" w:rsidRPr="000F2260" w:rsidRDefault="00A91B15" w:rsidP="0036343A">
            <w:pPr>
              <w:spacing w:after="0" w:line="240" w:lineRule="auto"/>
              <w:jc w:val="center"/>
              <w:rPr>
                <w:rFonts w:asciiTheme="minorHAnsi" w:hAnsiTheme="minorHAnsi"/>
                <w:lang w:val="es-ES_tradnl"/>
              </w:rPr>
            </w:pPr>
            <w:r w:rsidRPr="000F2260">
              <w:rPr>
                <w:rFonts w:asciiTheme="minorHAnsi" w:hAnsiTheme="minorHAnsi"/>
                <w:lang w:val="es-ES_tradnl"/>
              </w:rPr>
              <w:t>Mecanismos de la entidad para ponerse en contacto:</w:t>
            </w:r>
            <w:r w:rsidR="0036343A" w:rsidRPr="000F2260">
              <w:rPr>
                <w:rFonts w:asciiTheme="minorHAnsi" w:hAnsiTheme="minorHAnsi"/>
                <w:lang w:val="es-ES_tradnl"/>
              </w:rPr>
              <w:t xml:space="preserve"> </w:t>
            </w:r>
            <w:r w:rsidR="0036343A" w:rsidRPr="000F2260">
              <w:rPr>
                <w:rFonts w:asciiTheme="minorHAnsi" w:hAnsiTheme="minorHAnsi"/>
              </w:rPr>
              <w:t xml:space="preserve">La Sociedad de Activos Especiales ha dispuesto el correo electrónico </w:t>
            </w:r>
            <w:r w:rsidR="0036343A" w:rsidRPr="000F2260">
              <w:rPr>
                <w:rStyle w:val="Hipervnculo"/>
                <w:rFonts w:asciiTheme="minorHAnsi" w:hAnsiTheme="minorHAnsi"/>
                <w:lang w:val="es-ES_tradnl"/>
              </w:rPr>
              <w:t>atencionalciudadano@saesas.gov.co</w:t>
            </w:r>
            <w:r w:rsidR="0036343A" w:rsidRPr="000F2260">
              <w:rPr>
                <w:rFonts w:asciiTheme="minorHAnsi" w:hAnsiTheme="minorHAnsi"/>
              </w:rPr>
              <w:t xml:space="preserve"> al cual podrán enviar sus inquietudes y denuncias. Así mismo en la página web </w:t>
            </w:r>
            <w:r w:rsidR="0036343A" w:rsidRPr="000F2260">
              <w:rPr>
                <w:rStyle w:val="Hipervnculo"/>
                <w:rFonts w:asciiTheme="minorHAnsi" w:hAnsiTheme="minorHAnsi"/>
                <w:lang w:val="es-ES_tradnl"/>
              </w:rPr>
              <w:t>www.saesas.gov.co</w:t>
            </w:r>
            <w:r w:rsidR="0036343A" w:rsidRPr="000F2260">
              <w:rPr>
                <w:rFonts w:asciiTheme="minorHAnsi" w:hAnsiTheme="minorHAnsi"/>
                <w:color w:val="4472C4" w:themeColor="accent5"/>
              </w:rPr>
              <w:t xml:space="preserve"> </w:t>
            </w:r>
            <w:r w:rsidR="0036343A" w:rsidRPr="000F2260">
              <w:rPr>
                <w:rFonts w:asciiTheme="minorHAnsi" w:hAnsiTheme="minorHAnsi"/>
              </w:rPr>
              <w:t>en la sección servicio al ciudadano se ha dispuesto la sección “Denuncie”.</w:t>
            </w:r>
          </w:p>
        </w:tc>
      </w:tr>
    </w:tbl>
    <w:p w14:paraId="394450EC" w14:textId="4CC86B70" w:rsidR="00C21D8C" w:rsidRPr="000F2260" w:rsidRDefault="00C21D8C" w:rsidP="0036343A">
      <w:pPr>
        <w:spacing w:after="0" w:line="240" w:lineRule="auto"/>
        <w:rPr>
          <w:rFonts w:asciiTheme="minorHAnsi" w:hAnsiTheme="minorHAnsi" w:cstheme="minorHAnsi"/>
        </w:rPr>
      </w:pPr>
    </w:p>
    <w:sectPr w:rsidR="00C21D8C" w:rsidRPr="000F2260" w:rsidSect="00A9393F">
      <w:headerReference w:type="even" r:id="rId25"/>
      <w:headerReference w:type="default" r:id="rId26"/>
      <w:footerReference w:type="default" r:id="rId27"/>
      <w:pgSz w:w="12240" w:h="15840"/>
      <w:pgMar w:top="993" w:right="1701" w:bottom="568" w:left="156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8226CD" w14:textId="77777777" w:rsidR="00CA375B" w:rsidRDefault="00CA375B" w:rsidP="00DB4824">
      <w:pPr>
        <w:spacing w:after="0" w:line="240" w:lineRule="auto"/>
      </w:pPr>
      <w:r>
        <w:separator/>
      </w:r>
    </w:p>
  </w:endnote>
  <w:endnote w:type="continuationSeparator" w:id="0">
    <w:p w14:paraId="782CEADA" w14:textId="77777777" w:rsidR="00CA375B" w:rsidRDefault="00CA375B" w:rsidP="00DB48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56442C" w14:textId="542E8C27" w:rsidR="002248F7" w:rsidRDefault="002248F7" w:rsidP="00106CD1">
    <w:pPr>
      <w:pStyle w:val="Piedepgina"/>
      <w:jc w:val="right"/>
    </w:pPr>
    <w:r w:rsidRPr="00282D54">
      <w:rPr>
        <w:noProof/>
        <w:lang w:eastAsia="es-CO"/>
      </w:rPr>
      <w:drawing>
        <wp:inline distT="0" distB="0" distL="0" distR="0" wp14:anchorId="18C3A922" wp14:editId="714938E1">
          <wp:extent cx="1809750" cy="380699"/>
          <wp:effectExtent l="0" t="0" r="0" b="635"/>
          <wp:docPr id="45" name="Imagen 45" descr="C:\Users\angelicazamora\Desktop\Logo-Gobierno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gelicazamora\Desktop\Logo-Gobierno PNG.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3630" cy="385722"/>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617B92" w14:textId="77777777" w:rsidR="00CA375B" w:rsidRDefault="00CA375B" w:rsidP="00DB4824">
      <w:pPr>
        <w:spacing w:after="0" w:line="240" w:lineRule="auto"/>
      </w:pPr>
      <w:r>
        <w:separator/>
      </w:r>
    </w:p>
  </w:footnote>
  <w:footnote w:type="continuationSeparator" w:id="0">
    <w:p w14:paraId="62F77776" w14:textId="77777777" w:rsidR="00CA375B" w:rsidRDefault="00CA375B" w:rsidP="00DB48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762F36" w14:textId="77777777" w:rsidR="002248F7" w:rsidRDefault="002248F7" w:rsidP="00E16595">
    <w:pPr>
      <w:pStyle w:val="Encabezado"/>
    </w:pPr>
    <w:r>
      <w:rPr>
        <w:lang w:val="es-ES"/>
      </w:rPr>
      <w:t>[Escriba texto]</w:t>
    </w:r>
    <w:r>
      <w:rPr>
        <w:lang w:val="es-ES"/>
      </w:rPr>
      <w:tab/>
      <w:t>[Escriba texto]</w:t>
    </w:r>
    <w:r>
      <w:rPr>
        <w:lang w:val="es-ES"/>
      </w:rPr>
      <w:tab/>
      <w:t>[Escriba texto]</w:t>
    </w:r>
  </w:p>
  <w:p w14:paraId="36FDE98F" w14:textId="77777777" w:rsidR="002248F7" w:rsidRDefault="002248F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1CEEFE" w14:textId="77777777" w:rsidR="002248F7" w:rsidRPr="003073D1" w:rsidRDefault="002248F7" w:rsidP="00540B1A">
    <w:pPr>
      <w:pStyle w:val="Encabezado"/>
      <w:ind w:left="-993"/>
      <w:rPr>
        <w:rFonts w:ascii="Arial" w:hAnsi="Arial" w:cs="Arial"/>
        <w:b/>
        <w:color w:val="7F7F7F"/>
        <w:sz w:val="16"/>
        <w:szCs w:val="16"/>
      </w:rPr>
    </w:pPr>
    <w:r w:rsidRPr="00106CD1">
      <w:rPr>
        <w:b/>
        <w:noProof/>
        <w:color w:val="3366CC"/>
        <w:lang w:eastAsia="es-CO"/>
      </w:rPr>
      <mc:AlternateContent>
        <mc:Choice Requires="wps">
          <w:drawing>
            <wp:anchor distT="4294967295" distB="4294967295" distL="114300" distR="114300" simplePos="0" relativeHeight="251657728" behindDoc="0" locked="0" layoutInCell="1" allowOverlap="1" wp14:anchorId="06EA2DEA" wp14:editId="1EA8FE3F">
              <wp:simplePos x="0" y="0"/>
              <wp:positionH relativeFrom="column">
                <wp:posOffset>2416175</wp:posOffset>
              </wp:positionH>
              <wp:positionV relativeFrom="paragraph">
                <wp:posOffset>71754</wp:posOffset>
              </wp:positionV>
              <wp:extent cx="3870325" cy="0"/>
              <wp:effectExtent l="0" t="0" r="34925" b="1905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70325" cy="0"/>
                      </a:xfrm>
                      <a:prstGeom prst="line">
                        <a:avLst/>
                      </a:prstGeom>
                      <a:ln/>
                    </wps:spPr>
                    <wps:style>
                      <a:lnRef idx="1">
                        <a:schemeClr val="accent5"/>
                      </a:lnRef>
                      <a:fillRef idx="0">
                        <a:schemeClr val="accent5"/>
                      </a:fillRef>
                      <a:effectRef idx="0">
                        <a:schemeClr val="accent5"/>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3E5364A" id="Conector recto 2"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0.25pt,5.65pt" to="495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" strokecolor="#4472c4 [3208]" strokeweight=".5pt">
              <v:stroke joinstyle="miter"/>
              <o:lock v:ext="edit" shapetype="f"/>
            </v:line>
          </w:pict>
        </mc:Fallback>
      </mc:AlternateContent>
    </w:r>
    <w:r w:rsidRPr="00A91B15">
      <w:t xml:space="preserve"> </w:t>
    </w:r>
    <w:r w:rsidRPr="00A91B15">
      <w:rPr>
        <w:rFonts w:ascii="Arial" w:hAnsi="Arial" w:cs="Arial"/>
        <w:b/>
        <w:color w:val="7F7F7F"/>
        <w:sz w:val="16"/>
        <w:szCs w:val="16"/>
      </w:rPr>
      <w:t>Informe de Rendición de Cuentas de la Construcción de Paz</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F52D8"/>
    <w:multiLevelType w:val="hybridMultilevel"/>
    <w:tmpl w:val="36E42DC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A2766E4"/>
    <w:multiLevelType w:val="hybridMultilevel"/>
    <w:tmpl w:val="EE18CCEA"/>
    <w:lvl w:ilvl="0" w:tplc="D9483E14">
      <w:start w:val="1"/>
      <w:numFmt w:val="bullet"/>
      <w:lvlText w:val="-"/>
      <w:lvlJc w:val="left"/>
      <w:pPr>
        <w:tabs>
          <w:tab w:val="num" w:pos="1068"/>
        </w:tabs>
        <w:ind w:left="1068" w:hanging="360"/>
      </w:pPr>
      <w:rPr>
        <w:rFonts w:ascii="Times New Roman" w:hAnsi="Times New Roman" w:hint="default"/>
      </w:rPr>
    </w:lvl>
    <w:lvl w:ilvl="1" w:tplc="E95E52F8" w:tentative="1">
      <w:start w:val="1"/>
      <w:numFmt w:val="bullet"/>
      <w:lvlText w:val="-"/>
      <w:lvlJc w:val="left"/>
      <w:pPr>
        <w:tabs>
          <w:tab w:val="num" w:pos="1788"/>
        </w:tabs>
        <w:ind w:left="1788" w:hanging="360"/>
      </w:pPr>
      <w:rPr>
        <w:rFonts w:ascii="Times New Roman" w:hAnsi="Times New Roman" w:hint="default"/>
      </w:rPr>
    </w:lvl>
    <w:lvl w:ilvl="2" w:tplc="8A682D26" w:tentative="1">
      <w:start w:val="1"/>
      <w:numFmt w:val="bullet"/>
      <w:lvlText w:val="-"/>
      <w:lvlJc w:val="left"/>
      <w:pPr>
        <w:tabs>
          <w:tab w:val="num" w:pos="2508"/>
        </w:tabs>
        <w:ind w:left="2508" w:hanging="360"/>
      </w:pPr>
      <w:rPr>
        <w:rFonts w:ascii="Times New Roman" w:hAnsi="Times New Roman" w:hint="default"/>
      </w:rPr>
    </w:lvl>
    <w:lvl w:ilvl="3" w:tplc="6BA89B96" w:tentative="1">
      <w:start w:val="1"/>
      <w:numFmt w:val="bullet"/>
      <w:lvlText w:val="-"/>
      <w:lvlJc w:val="left"/>
      <w:pPr>
        <w:tabs>
          <w:tab w:val="num" w:pos="3228"/>
        </w:tabs>
        <w:ind w:left="3228" w:hanging="360"/>
      </w:pPr>
      <w:rPr>
        <w:rFonts w:ascii="Times New Roman" w:hAnsi="Times New Roman" w:hint="default"/>
      </w:rPr>
    </w:lvl>
    <w:lvl w:ilvl="4" w:tplc="359C2E2E" w:tentative="1">
      <w:start w:val="1"/>
      <w:numFmt w:val="bullet"/>
      <w:lvlText w:val="-"/>
      <w:lvlJc w:val="left"/>
      <w:pPr>
        <w:tabs>
          <w:tab w:val="num" w:pos="3948"/>
        </w:tabs>
        <w:ind w:left="3948" w:hanging="360"/>
      </w:pPr>
      <w:rPr>
        <w:rFonts w:ascii="Times New Roman" w:hAnsi="Times New Roman" w:hint="default"/>
      </w:rPr>
    </w:lvl>
    <w:lvl w:ilvl="5" w:tplc="01B82FE0" w:tentative="1">
      <w:start w:val="1"/>
      <w:numFmt w:val="bullet"/>
      <w:lvlText w:val="-"/>
      <w:lvlJc w:val="left"/>
      <w:pPr>
        <w:tabs>
          <w:tab w:val="num" w:pos="4668"/>
        </w:tabs>
        <w:ind w:left="4668" w:hanging="360"/>
      </w:pPr>
      <w:rPr>
        <w:rFonts w:ascii="Times New Roman" w:hAnsi="Times New Roman" w:hint="default"/>
      </w:rPr>
    </w:lvl>
    <w:lvl w:ilvl="6" w:tplc="20326208" w:tentative="1">
      <w:start w:val="1"/>
      <w:numFmt w:val="bullet"/>
      <w:lvlText w:val="-"/>
      <w:lvlJc w:val="left"/>
      <w:pPr>
        <w:tabs>
          <w:tab w:val="num" w:pos="5388"/>
        </w:tabs>
        <w:ind w:left="5388" w:hanging="360"/>
      </w:pPr>
      <w:rPr>
        <w:rFonts w:ascii="Times New Roman" w:hAnsi="Times New Roman" w:hint="default"/>
      </w:rPr>
    </w:lvl>
    <w:lvl w:ilvl="7" w:tplc="2E6C37B8" w:tentative="1">
      <w:start w:val="1"/>
      <w:numFmt w:val="bullet"/>
      <w:lvlText w:val="-"/>
      <w:lvlJc w:val="left"/>
      <w:pPr>
        <w:tabs>
          <w:tab w:val="num" w:pos="6108"/>
        </w:tabs>
        <w:ind w:left="6108" w:hanging="360"/>
      </w:pPr>
      <w:rPr>
        <w:rFonts w:ascii="Times New Roman" w:hAnsi="Times New Roman" w:hint="default"/>
      </w:rPr>
    </w:lvl>
    <w:lvl w:ilvl="8" w:tplc="E4FE8EAA" w:tentative="1">
      <w:start w:val="1"/>
      <w:numFmt w:val="bullet"/>
      <w:lvlText w:val="-"/>
      <w:lvlJc w:val="left"/>
      <w:pPr>
        <w:tabs>
          <w:tab w:val="num" w:pos="6828"/>
        </w:tabs>
        <w:ind w:left="6828" w:hanging="360"/>
      </w:pPr>
      <w:rPr>
        <w:rFonts w:ascii="Times New Roman" w:hAnsi="Times New Roman" w:hint="default"/>
      </w:rPr>
    </w:lvl>
  </w:abstractNum>
  <w:abstractNum w:abstractNumId="2" w15:restartNumberingAfterBreak="0">
    <w:nsid w:val="2C307808"/>
    <w:multiLevelType w:val="hybridMultilevel"/>
    <w:tmpl w:val="A52C2216"/>
    <w:lvl w:ilvl="0" w:tplc="E854951A">
      <w:start w:val="1"/>
      <w:numFmt w:val="decimal"/>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3FF6ACB"/>
    <w:multiLevelType w:val="hybridMultilevel"/>
    <w:tmpl w:val="926A72F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44E4D55"/>
    <w:multiLevelType w:val="hybridMultilevel"/>
    <w:tmpl w:val="664A866E"/>
    <w:lvl w:ilvl="0" w:tplc="B7AA64F2">
      <w:start w:val="1"/>
      <w:numFmt w:val="decimal"/>
      <w:lvlText w:val="%1."/>
      <w:lvlJc w:val="left"/>
      <w:pPr>
        <w:ind w:left="360" w:hanging="360"/>
      </w:pPr>
      <w:rPr>
        <w:rFonts w:hint="default"/>
        <w:b/>
        <w:bCs/>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 w15:restartNumberingAfterBreak="0">
    <w:nsid w:val="3A04727F"/>
    <w:multiLevelType w:val="hybridMultilevel"/>
    <w:tmpl w:val="8CD8B3F6"/>
    <w:lvl w:ilvl="0" w:tplc="240A000B">
      <w:start w:val="1"/>
      <w:numFmt w:val="bullet"/>
      <w:lvlText w:val=""/>
      <w:lvlJc w:val="left"/>
      <w:pPr>
        <w:ind w:left="1068" w:hanging="360"/>
      </w:pPr>
      <w:rPr>
        <w:rFonts w:ascii="Wingdings" w:hAnsi="Wingdings" w:hint="default"/>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6" w15:restartNumberingAfterBreak="0">
    <w:nsid w:val="463C2D11"/>
    <w:multiLevelType w:val="hybridMultilevel"/>
    <w:tmpl w:val="38403776"/>
    <w:lvl w:ilvl="0" w:tplc="95766990">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7" w15:restartNumberingAfterBreak="0">
    <w:nsid w:val="480E0472"/>
    <w:multiLevelType w:val="hybridMultilevel"/>
    <w:tmpl w:val="4C269E7E"/>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8" w15:restartNumberingAfterBreak="0">
    <w:nsid w:val="537E4253"/>
    <w:multiLevelType w:val="hybridMultilevel"/>
    <w:tmpl w:val="2C7C0244"/>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9" w15:restartNumberingAfterBreak="0">
    <w:nsid w:val="58870233"/>
    <w:multiLevelType w:val="hybridMultilevel"/>
    <w:tmpl w:val="D2F466E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58CF4E7F"/>
    <w:multiLevelType w:val="multilevel"/>
    <w:tmpl w:val="4EEC0D16"/>
    <w:lvl w:ilvl="0">
      <w:start w:val="1"/>
      <w:numFmt w:val="decimal"/>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5760" w:hanging="108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11" w15:restartNumberingAfterBreak="0">
    <w:nsid w:val="5F0B68E3"/>
    <w:multiLevelType w:val="hybridMultilevel"/>
    <w:tmpl w:val="6CE2A098"/>
    <w:lvl w:ilvl="0" w:tplc="70D4E986">
      <w:start w:val="1"/>
      <w:numFmt w:val="upperRoman"/>
      <w:lvlText w:val="%1."/>
      <w:lvlJc w:val="left"/>
      <w:pPr>
        <w:ind w:left="1788" w:hanging="720"/>
      </w:pPr>
      <w:rPr>
        <w:rFonts w:hint="default"/>
      </w:rPr>
    </w:lvl>
    <w:lvl w:ilvl="1" w:tplc="240A0019" w:tentative="1">
      <w:start w:val="1"/>
      <w:numFmt w:val="lowerLetter"/>
      <w:lvlText w:val="%2."/>
      <w:lvlJc w:val="left"/>
      <w:pPr>
        <w:ind w:left="2148" w:hanging="360"/>
      </w:pPr>
    </w:lvl>
    <w:lvl w:ilvl="2" w:tplc="240A001B" w:tentative="1">
      <w:start w:val="1"/>
      <w:numFmt w:val="lowerRoman"/>
      <w:lvlText w:val="%3."/>
      <w:lvlJc w:val="right"/>
      <w:pPr>
        <w:ind w:left="2868" w:hanging="180"/>
      </w:pPr>
    </w:lvl>
    <w:lvl w:ilvl="3" w:tplc="240A000F" w:tentative="1">
      <w:start w:val="1"/>
      <w:numFmt w:val="decimal"/>
      <w:lvlText w:val="%4."/>
      <w:lvlJc w:val="left"/>
      <w:pPr>
        <w:ind w:left="3588" w:hanging="360"/>
      </w:pPr>
    </w:lvl>
    <w:lvl w:ilvl="4" w:tplc="240A0019" w:tentative="1">
      <w:start w:val="1"/>
      <w:numFmt w:val="lowerLetter"/>
      <w:lvlText w:val="%5."/>
      <w:lvlJc w:val="left"/>
      <w:pPr>
        <w:ind w:left="4308" w:hanging="360"/>
      </w:pPr>
    </w:lvl>
    <w:lvl w:ilvl="5" w:tplc="240A001B" w:tentative="1">
      <w:start w:val="1"/>
      <w:numFmt w:val="lowerRoman"/>
      <w:lvlText w:val="%6."/>
      <w:lvlJc w:val="right"/>
      <w:pPr>
        <w:ind w:left="5028" w:hanging="180"/>
      </w:pPr>
    </w:lvl>
    <w:lvl w:ilvl="6" w:tplc="240A000F" w:tentative="1">
      <w:start w:val="1"/>
      <w:numFmt w:val="decimal"/>
      <w:lvlText w:val="%7."/>
      <w:lvlJc w:val="left"/>
      <w:pPr>
        <w:ind w:left="5748" w:hanging="360"/>
      </w:pPr>
    </w:lvl>
    <w:lvl w:ilvl="7" w:tplc="240A0019" w:tentative="1">
      <w:start w:val="1"/>
      <w:numFmt w:val="lowerLetter"/>
      <w:lvlText w:val="%8."/>
      <w:lvlJc w:val="left"/>
      <w:pPr>
        <w:ind w:left="6468" w:hanging="360"/>
      </w:pPr>
    </w:lvl>
    <w:lvl w:ilvl="8" w:tplc="240A001B" w:tentative="1">
      <w:start w:val="1"/>
      <w:numFmt w:val="lowerRoman"/>
      <w:lvlText w:val="%9."/>
      <w:lvlJc w:val="right"/>
      <w:pPr>
        <w:ind w:left="7188" w:hanging="180"/>
      </w:pPr>
    </w:lvl>
  </w:abstractNum>
  <w:abstractNum w:abstractNumId="12" w15:restartNumberingAfterBreak="0">
    <w:nsid w:val="662A2392"/>
    <w:multiLevelType w:val="hybridMultilevel"/>
    <w:tmpl w:val="3E0221A2"/>
    <w:lvl w:ilvl="0" w:tplc="C2DE37E8">
      <w:start w:val="4"/>
      <w:numFmt w:val="bullet"/>
      <w:lvlText w:val="-"/>
      <w:lvlJc w:val="left"/>
      <w:pPr>
        <w:ind w:left="1080" w:hanging="360"/>
      </w:pPr>
      <w:rPr>
        <w:rFonts w:ascii="Arial Narrow" w:eastAsia="Calibri" w:hAnsi="Arial Narrow" w:cs="Times New Roman"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68490301"/>
    <w:multiLevelType w:val="hybridMultilevel"/>
    <w:tmpl w:val="D5F0F95C"/>
    <w:lvl w:ilvl="0" w:tplc="8880F864">
      <w:start w:val="1"/>
      <w:numFmt w:val="lowerLetter"/>
      <w:lvlText w:val="%1."/>
      <w:lvlJc w:val="left"/>
      <w:pPr>
        <w:ind w:left="825" w:hanging="360"/>
      </w:pPr>
      <w:rPr>
        <w:rFonts w:hint="default"/>
      </w:rPr>
    </w:lvl>
    <w:lvl w:ilvl="1" w:tplc="240A0019" w:tentative="1">
      <w:start w:val="1"/>
      <w:numFmt w:val="lowerLetter"/>
      <w:lvlText w:val="%2."/>
      <w:lvlJc w:val="left"/>
      <w:pPr>
        <w:ind w:left="1545" w:hanging="360"/>
      </w:pPr>
    </w:lvl>
    <w:lvl w:ilvl="2" w:tplc="240A001B" w:tentative="1">
      <w:start w:val="1"/>
      <w:numFmt w:val="lowerRoman"/>
      <w:lvlText w:val="%3."/>
      <w:lvlJc w:val="right"/>
      <w:pPr>
        <w:ind w:left="2265" w:hanging="180"/>
      </w:pPr>
    </w:lvl>
    <w:lvl w:ilvl="3" w:tplc="240A000F" w:tentative="1">
      <w:start w:val="1"/>
      <w:numFmt w:val="decimal"/>
      <w:lvlText w:val="%4."/>
      <w:lvlJc w:val="left"/>
      <w:pPr>
        <w:ind w:left="2985" w:hanging="360"/>
      </w:pPr>
    </w:lvl>
    <w:lvl w:ilvl="4" w:tplc="240A0019" w:tentative="1">
      <w:start w:val="1"/>
      <w:numFmt w:val="lowerLetter"/>
      <w:lvlText w:val="%5."/>
      <w:lvlJc w:val="left"/>
      <w:pPr>
        <w:ind w:left="3705" w:hanging="360"/>
      </w:pPr>
    </w:lvl>
    <w:lvl w:ilvl="5" w:tplc="240A001B" w:tentative="1">
      <w:start w:val="1"/>
      <w:numFmt w:val="lowerRoman"/>
      <w:lvlText w:val="%6."/>
      <w:lvlJc w:val="right"/>
      <w:pPr>
        <w:ind w:left="4425" w:hanging="180"/>
      </w:pPr>
    </w:lvl>
    <w:lvl w:ilvl="6" w:tplc="240A000F" w:tentative="1">
      <w:start w:val="1"/>
      <w:numFmt w:val="decimal"/>
      <w:lvlText w:val="%7."/>
      <w:lvlJc w:val="left"/>
      <w:pPr>
        <w:ind w:left="5145" w:hanging="360"/>
      </w:pPr>
    </w:lvl>
    <w:lvl w:ilvl="7" w:tplc="240A0019" w:tentative="1">
      <w:start w:val="1"/>
      <w:numFmt w:val="lowerLetter"/>
      <w:lvlText w:val="%8."/>
      <w:lvlJc w:val="left"/>
      <w:pPr>
        <w:ind w:left="5865" w:hanging="360"/>
      </w:pPr>
    </w:lvl>
    <w:lvl w:ilvl="8" w:tplc="240A001B" w:tentative="1">
      <w:start w:val="1"/>
      <w:numFmt w:val="lowerRoman"/>
      <w:lvlText w:val="%9."/>
      <w:lvlJc w:val="right"/>
      <w:pPr>
        <w:ind w:left="6585" w:hanging="180"/>
      </w:pPr>
    </w:lvl>
  </w:abstractNum>
  <w:abstractNum w:abstractNumId="14" w15:restartNumberingAfterBreak="0">
    <w:nsid w:val="6BAB3B49"/>
    <w:multiLevelType w:val="hybridMultilevel"/>
    <w:tmpl w:val="AC5E371E"/>
    <w:lvl w:ilvl="0" w:tplc="240A0001">
      <w:start w:val="1"/>
      <w:numFmt w:val="bullet"/>
      <w:lvlText w:val=""/>
      <w:lvlJc w:val="left"/>
      <w:pPr>
        <w:ind w:left="1068" w:hanging="360"/>
      </w:pPr>
      <w:rPr>
        <w:rFonts w:ascii="Symbol" w:hAnsi="Symbol" w:hint="default"/>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15" w15:restartNumberingAfterBreak="0">
    <w:nsid w:val="7B5D7888"/>
    <w:multiLevelType w:val="hybridMultilevel"/>
    <w:tmpl w:val="8CE2645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abstractNumId w:val="13"/>
  </w:num>
  <w:num w:numId="2">
    <w:abstractNumId w:val="2"/>
  </w:num>
  <w:num w:numId="3">
    <w:abstractNumId w:val="1"/>
  </w:num>
  <w:num w:numId="4">
    <w:abstractNumId w:val="10"/>
  </w:num>
  <w:num w:numId="5">
    <w:abstractNumId w:val="14"/>
  </w:num>
  <w:num w:numId="6">
    <w:abstractNumId w:val="5"/>
  </w:num>
  <w:num w:numId="7">
    <w:abstractNumId w:val="8"/>
  </w:num>
  <w:num w:numId="8">
    <w:abstractNumId w:val="7"/>
  </w:num>
  <w:num w:numId="9">
    <w:abstractNumId w:val="3"/>
  </w:num>
  <w:num w:numId="10">
    <w:abstractNumId w:val="4"/>
  </w:num>
  <w:num w:numId="11">
    <w:abstractNumId w:val="6"/>
  </w:num>
  <w:num w:numId="12">
    <w:abstractNumId w:val="11"/>
  </w:num>
  <w:num w:numId="13">
    <w:abstractNumId w:val="0"/>
  </w:num>
  <w:num w:numId="14">
    <w:abstractNumId w:val="15"/>
  </w:num>
  <w:num w:numId="15">
    <w:abstractNumId w:val="9"/>
  </w:num>
  <w:num w:numId="16">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60B2"/>
    <w:rsid w:val="000021FD"/>
    <w:rsid w:val="00003A87"/>
    <w:rsid w:val="00012A01"/>
    <w:rsid w:val="00033410"/>
    <w:rsid w:val="00033850"/>
    <w:rsid w:val="000340E7"/>
    <w:rsid w:val="00035ACE"/>
    <w:rsid w:val="000410F1"/>
    <w:rsid w:val="00043E91"/>
    <w:rsid w:val="000454EA"/>
    <w:rsid w:val="0004649B"/>
    <w:rsid w:val="0004722E"/>
    <w:rsid w:val="00051FC5"/>
    <w:rsid w:val="000647E7"/>
    <w:rsid w:val="00082982"/>
    <w:rsid w:val="000850B5"/>
    <w:rsid w:val="000A46CE"/>
    <w:rsid w:val="000A4EEA"/>
    <w:rsid w:val="000A7F54"/>
    <w:rsid w:val="000B1843"/>
    <w:rsid w:val="000B6499"/>
    <w:rsid w:val="000D6AB9"/>
    <w:rsid w:val="000E2758"/>
    <w:rsid w:val="000F2260"/>
    <w:rsid w:val="000F2876"/>
    <w:rsid w:val="000F43AD"/>
    <w:rsid w:val="00106CD1"/>
    <w:rsid w:val="001118BA"/>
    <w:rsid w:val="001241DB"/>
    <w:rsid w:val="0013296D"/>
    <w:rsid w:val="001360B2"/>
    <w:rsid w:val="0014221E"/>
    <w:rsid w:val="0014284A"/>
    <w:rsid w:val="00156035"/>
    <w:rsid w:val="0015775D"/>
    <w:rsid w:val="001613B6"/>
    <w:rsid w:val="00164711"/>
    <w:rsid w:val="00177945"/>
    <w:rsid w:val="00185604"/>
    <w:rsid w:val="001948EB"/>
    <w:rsid w:val="001C0A53"/>
    <w:rsid w:val="001C4486"/>
    <w:rsid w:val="001C6B96"/>
    <w:rsid w:val="001F6D96"/>
    <w:rsid w:val="00200713"/>
    <w:rsid w:val="0020441F"/>
    <w:rsid w:val="00214004"/>
    <w:rsid w:val="002248F7"/>
    <w:rsid w:val="00236353"/>
    <w:rsid w:val="002403F4"/>
    <w:rsid w:val="00240630"/>
    <w:rsid w:val="00247F3B"/>
    <w:rsid w:val="00282D54"/>
    <w:rsid w:val="002A1AB6"/>
    <w:rsid w:val="002A23A4"/>
    <w:rsid w:val="002D7197"/>
    <w:rsid w:val="002E3320"/>
    <w:rsid w:val="002E5570"/>
    <w:rsid w:val="002F4D9A"/>
    <w:rsid w:val="00305717"/>
    <w:rsid w:val="00305A4F"/>
    <w:rsid w:val="00307197"/>
    <w:rsid w:val="003073D1"/>
    <w:rsid w:val="00317316"/>
    <w:rsid w:val="00323668"/>
    <w:rsid w:val="003314CA"/>
    <w:rsid w:val="003430FD"/>
    <w:rsid w:val="00346C3B"/>
    <w:rsid w:val="0035267A"/>
    <w:rsid w:val="00353BE2"/>
    <w:rsid w:val="0036343A"/>
    <w:rsid w:val="00366ED1"/>
    <w:rsid w:val="00367722"/>
    <w:rsid w:val="003742C8"/>
    <w:rsid w:val="003767F6"/>
    <w:rsid w:val="0038416B"/>
    <w:rsid w:val="0039042A"/>
    <w:rsid w:val="003A07A5"/>
    <w:rsid w:val="003B2FCB"/>
    <w:rsid w:val="003B48AC"/>
    <w:rsid w:val="003B7658"/>
    <w:rsid w:val="003C07BB"/>
    <w:rsid w:val="003C3196"/>
    <w:rsid w:val="003C4782"/>
    <w:rsid w:val="003D515E"/>
    <w:rsid w:val="003D6A15"/>
    <w:rsid w:val="003F7887"/>
    <w:rsid w:val="00427BC2"/>
    <w:rsid w:val="0043339E"/>
    <w:rsid w:val="004338C7"/>
    <w:rsid w:val="00445336"/>
    <w:rsid w:val="004608BC"/>
    <w:rsid w:val="00461269"/>
    <w:rsid w:val="0046172E"/>
    <w:rsid w:val="00462A3B"/>
    <w:rsid w:val="004713AC"/>
    <w:rsid w:val="004A050D"/>
    <w:rsid w:val="004A1CB7"/>
    <w:rsid w:val="004D2FC7"/>
    <w:rsid w:val="004E152A"/>
    <w:rsid w:val="004E36DA"/>
    <w:rsid w:val="004F416F"/>
    <w:rsid w:val="004F4AD2"/>
    <w:rsid w:val="005114B6"/>
    <w:rsid w:val="00515376"/>
    <w:rsid w:val="0051542A"/>
    <w:rsid w:val="005169C5"/>
    <w:rsid w:val="00520042"/>
    <w:rsid w:val="005203AE"/>
    <w:rsid w:val="005248D3"/>
    <w:rsid w:val="00530946"/>
    <w:rsid w:val="00540B1A"/>
    <w:rsid w:val="00547458"/>
    <w:rsid w:val="00547DCE"/>
    <w:rsid w:val="00550B1F"/>
    <w:rsid w:val="00553967"/>
    <w:rsid w:val="0056379C"/>
    <w:rsid w:val="00575766"/>
    <w:rsid w:val="00575C3A"/>
    <w:rsid w:val="00584092"/>
    <w:rsid w:val="00586542"/>
    <w:rsid w:val="00592172"/>
    <w:rsid w:val="00594DFC"/>
    <w:rsid w:val="00595AC2"/>
    <w:rsid w:val="005B199D"/>
    <w:rsid w:val="005B3A55"/>
    <w:rsid w:val="005D00CF"/>
    <w:rsid w:val="005D2514"/>
    <w:rsid w:val="005D5345"/>
    <w:rsid w:val="005E3863"/>
    <w:rsid w:val="005F51C8"/>
    <w:rsid w:val="00611525"/>
    <w:rsid w:val="00613B37"/>
    <w:rsid w:val="00614FD4"/>
    <w:rsid w:val="006205E4"/>
    <w:rsid w:val="0062528F"/>
    <w:rsid w:val="00656807"/>
    <w:rsid w:val="006814E8"/>
    <w:rsid w:val="006835B1"/>
    <w:rsid w:val="00696580"/>
    <w:rsid w:val="006B2363"/>
    <w:rsid w:val="006C62BD"/>
    <w:rsid w:val="006C7553"/>
    <w:rsid w:val="006D3FEC"/>
    <w:rsid w:val="006D5264"/>
    <w:rsid w:val="006E02F5"/>
    <w:rsid w:val="007034B8"/>
    <w:rsid w:val="007069D2"/>
    <w:rsid w:val="00731437"/>
    <w:rsid w:val="0073224E"/>
    <w:rsid w:val="00734E76"/>
    <w:rsid w:val="00740D66"/>
    <w:rsid w:val="00742414"/>
    <w:rsid w:val="00744AE4"/>
    <w:rsid w:val="0075799B"/>
    <w:rsid w:val="00762AD7"/>
    <w:rsid w:val="00797388"/>
    <w:rsid w:val="007A666C"/>
    <w:rsid w:val="007C490A"/>
    <w:rsid w:val="007E542A"/>
    <w:rsid w:val="00807D9C"/>
    <w:rsid w:val="00817DA5"/>
    <w:rsid w:val="008600E0"/>
    <w:rsid w:val="008617B4"/>
    <w:rsid w:val="00865717"/>
    <w:rsid w:val="00870A87"/>
    <w:rsid w:val="00886514"/>
    <w:rsid w:val="008868AB"/>
    <w:rsid w:val="00892E6F"/>
    <w:rsid w:val="00892FD5"/>
    <w:rsid w:val="008A4834"/>
    <w:rsid w:val="008B2AB8"/>
    <w:rsid w:val="008B6E31"/>
    <w:rsid w:val="008B7EAD"/>
    <w:rsid w:val="008C2B1A"/>
    <w:rsid w:val="008C2B86"/>
    <w:rsid w:val="008C7387"/>
    <w:rsid w:val="008C7D33"/>
    <w:rsid w:val="008D2568"/>
    <w:rsid w:val="00901519"/>
    <w:rsid w:val="00910F6F"/>
    <w:rsid w:val="0091183B"/>
    <w:rsid w:val="00912656"/>
    <w:rsid w:val="00920B2B"/>
    <w:rsid w:val="009227F2"/>
    <w:rsid w:val="00943101"/>
    <w:rsid w:val="00946A75"/>
    <w:rsid w:val="0096082D"/>
    <w:rsid w:val="00965B3D"/>
    <w:rsid w:val="00980A31"/>
    <w:rsid w:val="00990EDF"/>
    <w:rsid w:val="009A38C5"/>
    <w:rsid w:val="009A401D"/>
    <w:rsid w:val="009C3FB2"/>
    <w:rsid w:val="009D1A63"/>
    <w:rsid w:val="009E40A8"/>
    <w:rsid w:val="009F0FBD"/>
    <w:rsid w:val="009F4E34"/>
    <w:rsid w:val="00A0052D"/>
    <w:rsid w:val="00A01B71"/>
    <w:rsid w:val="00A43399"/>
    <w:rsid w:val="00A8490F"/>
    <w:rsid w:val="00A91B15"/>
    <w:rsid w:val="00A9393F"/>
    <w:rsid w:val="00A95A52"/>
    <w:rsid w:val="00AA2073"/>
    <w:rsid w:val="00AA3546"/>
    <w:rsid w:val="00AA587E"/>
    <w:rsid w:val="00AC14E9"/>
    <w:rsid w:val="00AD4D6B"/>
    <w:rsid w:val="00AD5044"/>
    <w:rsid w:val="00B027C9"/>
    <w:rsid w:val="00B11708"/>
    <w:rsid w:val="00B150BD"/>
    <w:rsid w:val="00B24092"/>
    <w:rsid w:val="00B32160"/>
    <w:rsid w:val="00B35B3F"/>
    <w:rsid w:val="00B47A81"/>
    <w:rsid w:val="00B62F22"/>
    <w:rsid w:val="00B83618"/>
    <w:rsid w:val="00B841CD"/>
    <w:rsid w:val="00B91E72"/>
    <w:rsid w:val="00BA62C4"/>
    <w:rsid w:val="00BB4329"/>
    <w:rsid w:val="00BC041E"/>
    <w:rsid w:val="00BC1715"/>
    <w:rsid w:val="00BC43F5"/>
    <w:rsid w:val="00BD7164"/>
    <w:rsid w:val="00BE11B7"/>
    <w:rsid w:val="00BE4235"/>
    <w:rsid w:val="00BF74DF"/>
    <w:rsid w:val="00BF76FB"/>
    <w:rsid w:val="00BF7E95"/>
    <w:rsid w:val="00C000A7"/>
    <w:rsid w:val="00C06B52"/>
    <w:rsid w:val="00C1032A"/>
    <w:rsid w:val="00C159DC"/>
    <w:rsid w:val="00C21D8C"/>
    <w:rsid w:val="00C3069B"/>
    <w:rsid w:val="00C34401"/>
    <w:rsid w:val="00C40294"/>
    <w:rsid w:val="00C44B11"/>
    <w:rsid w:val="00C52DE2"/>
    <w:rsid w:val="00C81764"/>
    <w:rsid w:val="00CA2E86"/>
    <w:rsid w:val="00CA375B"/>
    <w:rsid w:val="00CA59F8"/>
    <w:rsid w:val="00CA7C17"/>
    <w:rsid w:val="00CC3BD5"/>
    <w:rsid w:val="00CC5ABC"/>
    <w:rsid w:val="00CD2823"/>
    <w:rsid w:val="00CD6466"/>
    <w:rsid w:val="00D2020E"/>
    <w:rsid w:val="00D24195"/>
    <w:rsid w:val="00D377B1"/>
    <w:rsid w:val="00D37CED"/>
    <w:rsid w:val="00D47C4C"/>
    <w:rsid w:val="00D6507E"/>
    <w:rsid w:val="00D7089A"/>
    <w:rsid w:val="00D75126"/>
    <w:rsid w:val="00D76AA0"/>
    <w:rsid w:val="00D81135"/>
    <w:rsid w:val="00D84283"/>
    <w:rsid w:val="00D84A68"/>
    <w:rsid w:val="00D97F2C"/>
    <w:rsid w:val="00DB4824"/>
    <w:rsid w:val="00DC63E1"/>
    <w:rsid w:val="00DC6FE5"/>
    <w:rsid w:val="00E028AB"/>
    <w:rsid w:val="00E16595"/>
    <w:rsid w:val="00E2654C"/>
    <w:rsid w:val="00E52BBB"/>
    <w:rsid w:val="00E539DB"/>
    <w:rsid w:val="00E549BB"/>
    <w:rsid w:val="00E773BA"/>
    <w:rsid w:val="00EB4ECB"/>
    <w:rsid w:val="00EB6FEC"/>
    <w:rsid w:val="00EC20EE"/>
    <w:rsid w:val="00EE4026"/>
    <w:rsid w:val="00EF13D8"/>
    <w:rsid w:val="00EF52AB"/>
    <w:rsid w:val="00EF7A67"/>
    <w:rsid w:val="00EF7B18"/>
    <w:rsid w:val="00EF7EF3"/>
    <w:rsid w:val="00F070AD"/>
    <w:rsid w:val="00F152CF"/>
    <w:rsid w:val="00F163B7"/>
    <w:rsid w:val="00F21F63"/>
    <w:rsid w:val="00F25AF0"/>
    <w:rsid w:val="00F34CBA"/>
    <w:rsid w:val="00F44DC4"/>
    <w:rsid w:val="00F61A94"/>
    <w:rsid w:val="00F66A34"/>
    <w:rsid w:val="00F766C2"/>
    <w:rsid w:val="00F77688"/>
    <w:rsid w:val="00F77FE2"/>
    <w:rsid w:val="00FA555D"/>
    <w:rsid w:val="00FB0E50"/>
    <w:rsid w:val="00FB135F"/>
    <w:rsid w:val="00FB420F"/>
    <w:rsid w:val="00FE121E"/>
    <w:rsid w:val="00FE182F"/>
    <w:rsid w:val="00FF5C36"/>
    <w:rsid w:val="00FF6C5D"/>
    <w:rsid w:val="00FF7FF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E7AE64D"/>
  <w15:docId w15:val="{C98B2724-A18D-4ECC-AE27-EE38E68C7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F13D8"/>
    <w:pPr>
      <w:spacing w:after="160" w:line="259" w:lineRule="auto"/>
    </w:pPr>
    <w:rPr>
      <w:sz w:val="22"/>
      <w:szCs w:val="22"/>
      <w:lang w:eastAsia="en-US"/>
    </w:rPr>
  </w:style>
  <w:style w:type="paragraph" w:styleId="Ttulo1">
    <w:name w:val="heading 1"/>
    <w:basedOn w:val="Normal"/>
    <w:next w:val="Normal"/>
    <w:link w:val="Ttulo1Car"/>
    <w:uiPriority w:val="9"/>
    <w:qFormat/>
    <w:rsid w:val="00C44B11"/>
    <w:pPr>
      <w:keepNext/>
      <w:keepLines/>
      <w:spacing w:before="320" w:after="40" w:line="252" w:lineRule="auto"/>
      <w:jc w:val="both"/>
      <w:outlineLvl w:val="0"/>
    </w:pPr>
    <w:rPr>
      <w:rFonts w:ascii="Calibri Light" w:eastAsia="MS Gothic" w:hAnsi="Calibri Light"/>
      <w:b/>
      <w:bCs/>
      <w:caps/>
      <w:spacing w:val="4"/>
      <w:sz w:val="28"/>
      <w:szCs w:val="28"/>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uiPriority w:val="99"/>
    <w:semiHidden/>
    <w:unhideWhenUsed/>
    <w:rsid w:val="00EC20EE"/>
    <w:rPr>
      <w:sz w:val="16"/>
      <w:szCs w:val="16"/>
    </w:rPr>
  </w:style>
  <w:style w:type="paragraph" w:styleId="Textocomentario">
    <w:name w:val="annotation text"/>
    <w:basedOn w:val="Normal"/>
    <w:link w:val="TextocomentarioCar"/>
    <w:uiPriority w:val="99"/>
    <w:semiHidden/>
    <w:unhideWhenUsed/>
    <w:rsid w:val="00EC20EE"/>
    <w:pPr>
      <w:spacing w:line="240" w:lineRule="auto"/>
      <w:jc w:val="both"/>
    </w:pPr>
    <w:rPr>
      <w:rFonts w:eastAsia="MS Mincho"/>
      <w:sz w:val="20"/>
      <w:szCs w:val="20"/>
      <w:lang w:val="es-ES"/>
    </w:rPr>
  </w:style>
  <w:style w:type="character" w:customStyle="1" w:styleId="TextocomentarioCar">
    <w:name w:val="Texto comentario Car"/>
    <w:link w:val="Textocomentario"/>
    <w:uiPriority w:val="99"/>
    <w:semiHidden/>
    <w:rsid w:val="00EC20EE"/>
    <w:rPr>
      <w:rFonts w:eastAsia="MS Mincho"/>
      <w:sz w:val="20"/>
      <w:szCs w:val="20"/>
      <w:lang w:val="es-ES"/>
    </w:rPr>
  </w:style>
  <w:style w:type="character" w:styleId="Hipervnculo">
    <w:name w:val="Hyperlink"/>
    <w:uiPriority w:val="99"/>
    <w:unhideWhenUsed/>
    <w:rsid w:val="00EC20EE"/>
    <w:rPr>
      <w:color w:val="0563C1"/>
      <w:u w:val="single"/>
    </w:rPr>
  </w:style>
  <w:style w:type="paragraph" w:styleId="Textodeglobo">
    <w:name w:val="Balloon Text"/>
    <w:basedOn w:val="Normal"/>
    <w:link w:val="TextodegloboCar"/>
    <w:uiPriority w:val="99"/>
    <w:semiHidden/>
    <w:unhideWhenUsed/>
    <w:rsid w:val="00EC20EE"/>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EC20EE"/>
    <w:rPr>
      <w:rFonts w:ascii="Segoe UI" w:hAnsi="Segoe UI" w:cs="Segoe UI"/>
      <w:sz w:val="18"/>
      <w:szCs w:val="18"/>
    </w:rPr>
  </w:style>
  <w:style w:type="paragraph" w:customStyle="1" w:styleId="Cuadrculamedia1-nfasis21">
    <w:name w:val="Cuadrícula media 1 - Énfasis 21"/>
    <w:basedOn w:val="Normal"/>
    <w:uiPriority w:val="34"/>
    <w:qFormat/>
    <w:rsid w:val="00EC20EE"/>
    <w:pPr>
      <w:ind w:left="720"/>
      <w:contextualSpacing/>
    </w:pPr>
  </w:style>
  <w:style w:type="paragraph" w:styleId="Encabezado">
    <w:name w:val="header"/>
    <w:basedOn w:val="Normal"/>
    <w:link w:val="EncabezadoCar"/>
    <w:uiPriority w:val="99"/>
    <w:unhideWhenUsed/>
    <w:rsid w:val="00DB48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B4824"/>
  </w:style>
  <w:style w:type="paragraph" w:styleId="Piedepgina">
    <w:name w:val="footer"/>
    <w:basedOn w:val="Normal"/>
    <w:link w:val="PiedepginaCar"/>
    <w:uiPriority w:val="99"/>
    <w:unhideWhenUsed/>
    <w:rsid w:val="00DB482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B4824"/>
  </w:style>
  <w:style w:type="table" w:styleId="Tablaconcuadrcula">
    <w:name w:val="Table Grid"/>
    <w:basedOn w:val="Tablanormal"/>
    <w:uiPriority w:val="39"/>
    <w:rsid w:val="009126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link w:val="Ttulo1"/>
    <w:uiPriority w:val="9"/>
    <w:rsid w:val="00C44B11"/>
    <w:rPr>
      <w:rFonts w:ascii="Calibri Light" w:eastAsia="MS Gothic" w:hAnsi="Calibri Light" w:cs="Times New Roman"/>
      <w:b/>
      <w:bCs/>
      <w:caps/>
      <w:spacing w:val="4"/>
      <w:sz w:val="28"/>
      <w:szCs w:val="28"/>
      <w:lang w:val="es-ES"/>
    </w:rPr>
  </w:style>
  <w:style w:type="table" w:styleId="Cuadrculamedia1-nfasis4">
    <w:name w:val="Medium Grid 1 Accent 4"/>
    <w:basedOn w:val="Tablanormal"/>
    <w:uiPriority w:val="63"/>
    <w:rsid w:val="007069D2"/>
    <w:tblPr>
      <w:tblStyleRowBandSize w:val="1"/>
      <w:tblStyleColBandSize w:val="1"/>
      <w:tblBorders>
        <w:top w:val="single" w:sz="8" w:space="0" w:color="BBBBBB"/>
        <w:left w:val="single" w:sz="8" w:space="0" w:color="BBBBBB"/>
        <w:bottom w:val="single" w:sz="8" w:space="0" w:color="BBBBBB"/>
        <w:right w:val="single" w:sz="8" w:space="0" w:color="BBBBBB"/>
        <w:insideH w:val="single" w:sz="8" w:space="0" w:color="BBBBBB"/>
      </w:tblBorders>
    </w:tblPr>
    <w:tblStylePr w:type="firstRow">
      <w:pPr>
        <w:spacing w:before="0" w:after="0" w:line="240" w:lineRule="auto"/>
      </w:pPr>
      <w:rPr>
        <w:b/>
        <w:bCs/>
        <w:color w:val="FFFFFF"/>
      </w:rPr>
      <w:tblPr/>
      <w:tcPr>
        <w:tcBorders>
          <w:top w:val="single" w:sz="8" w:space="0" w:color="BBBBBB"/>
          <w:left w:val="single" w:sz="8" w:space="0" w:color="BBBBBB"/>
          <w:bottom w:val="single" w:sz="8" w:space="0" w:color="BBBBBB"/>
          <w:right w:val="single" w:sz="8" w:space="0" w:color="BBBBBB"/>
          <w:insideH w:val="nil"/>
          <w:insideV w:val="nil"/>
        </w:tcBorders>
        <w:shd w:val="clear" w:color="auto" w:fill="A5A5A5"/>
      </w:tcPr>
    </w:tblStylePr>
    <w:tblStylePr w:type="lastRow">
      <w:pPr>
        <w:spacing w:before="0" w:after="0" w:line="240" w:lineRule="auto"/>
      </w:pPr>
      <w:rPr>
        <w:b/>
        <w:bCs/>
      </w:rPr>
      <w:tblPr/>
      <w:tcPr>
        <w:tcBorders>
          <w:top w:val="double" w:sz="6" w:space="0" w:color="BBBBBB"/>
          <w:left w:val="single" w:sz="8" w:space="0" w:color="BBBBBB"/>
          <w:bottom w:val="single" w:sz="8" w:space="0" w:color="BBBBBB"/>
          <w:right w:val="single" w:sz="8" w:space="0" w:color="BBBBBB"/>
          <w:insideH w:val="nil"/>
          <w:insideV w:val="nil"/>
        </w:tcBorders>
      </w:tcPr>
    </w:tblStylePr>
    <w:tblStylePr w:type="firstCol">
      <w:rPr>
        <w:b/>
        <w:bCs/>
      </w:rPr>
    </w:tblStylePr>
    <w:tblStylePr w:type="lastCol">
      <w:rPr>
        <w:b/>
        <w:bCs/>
      </w:rPr>
    </w:tblStylePr>
    <w:tblStylePr w:type="band1Vert">
      <w:tblPr/>
      <w:tcPr>
        <w:shd w:val="clear" w:color="auto" w:fill="E8E8E8"/>
      </w:tcPr>
    </w:tblStylePr>
    <w:tblStylePr w:type="band1Horz">
      <w:tblPr/>
      <w:tcPr>
        <w:tcBorders>
          <w:insideH w:val="nil"/>
          <w:insideV w:val="nil"/>
        </w:tcBorders>
        <w:shd w:val="clear" w:color="auto" w:fill="E8E8E8"/>
      </w:tcPr>
    </w:tblStylePr>
    <w:tblStylePr w:type="band2Horz">
      <w:tblPr/>
      <w:tcPr>
        <w:tcBorders>
          <w:insideH w:val="nil"/>
          <w:insideV w:val="nil"/>
        </w:tcBorders>
      </w:tcPr>
    </w:tblStylePr>
  </w:style>
  <w:style w:type="character" w:styleId="Hipervnculovisitado">
    <w:name w:val="FollowedHyperlink"/>
    <w:uiPriority w:val="99"/>
    <w:semiHidden/>
    <w:unhideWhenUsed/>
    <w:rsid w:val="00870A87"/>
    <w:rPr>
      <w:color w:val="954F72"/>
      <w:u w:val="single"/>
    </w:rPr>
  </w:style>
  <w:style w:type="paragraph" w:styleId="Asuntodelcomentario">
    <w:name w:val="annotation subject"/>
    <w:basedOn w:val="Textocomentario"/>
    <w:next w:val="Textocomentario"/>
    <w:link w:val="AsuntodelcomentarioCar"/>
    <w:uiPriority w:val="99"/>
    <w:semiHidden/>
    <w:unhideWhenUsed/>
    <w:rsid w:val="00D84A68"/>
    <w:pPr>
      <w:jc w:val="left"/>
    </w:pPr>
    <w:rPr>
      <w:rFonts w:eastAsia="Calibri"/>
      <w:b/>
      <w:bCs/>
      <w:lang w:val="es-CO"/>
    </w:rPr>
  </w:style>
  <w:style w:type="character" w:customStyle="1" w:styleId="AsuntodelcomentarioCar">
    <w:name w:val="Asunto del comentario Car"/>
    <w:link w:val="Asuntodelcomentario"/>
    <w:uiPriority w:val="99"/>
    <w:semiHidden/>
    <w:rsid w:val="00D84A68"/>
    <w:rPr>
      <w:rFonts w:eastAsia="MS Mincho"/>
      <w:b/>
      <w:bCs/>
      <w:sz w:val="20"/>
      <w:szCs w:val="20"/>
      <w:lang w:val="es-ES"/>
    </w:rPr>
  </w:style>
  <w:style w:type="paragraph" w:customStyle="1" w:styleId="Listamulticolor-nfasis11">
    <w:name w:val="Lista multicolor - Énfasis 11"/>
    <w:basedOn w:val="Normal"/>
    <w:uiPriority w:val="34"/>
    <w:qFormat/>
    <w:rsid w:val="00A91B15"/>
    <w:pPr>
      <w:ind w:left="720"/>
      <w:contextualSpacing/>
    </w:pPr>
  </w:style>
  <w:style w:type="paragraph" w:styleId="Sinespaciado">
    <w:name w:val="No Spacing"/>
    <w:link w:val="SinespaciadoCar"/>
    <w:uiPriority w:val="1"/>
    <w:qFormat/>
    <w:rsid w:val="00592172"/>
    <w:rPr>
      <w:rFonts w:asciiTheme="minorHAnsi" w:eastAsiaTheme="minorEastAsia" w:hAnsiTheme="minorHAnsi" w:cstheme="minorBidi"/>
      <w:sz w:val="22"/>
      <w:szCs w:val="22"/>
      <w:lang w:eastAsia="en-US"/>
    </w:rPr>
  </w:style>
  <w:style w:type="character" w:customStyle="1" w:styleId="SinespaciadoCar">
    <w:name w:val="Sin espaciado Car"/>
    <w:basedOn w:val="Fuentedeprrafopredeter"/>
    <w:link w:val="Sinespaciado"/>
    <w:uiPriority w:val="1"/>
    <w:rsid w:val="00592172"/>
    <w:rPr>
      <w:rFonts w:asciiTheme="minorHAnsi" w:eastAsiaTheme="minorEastAsia" w:hAnsiTheme="minorHAnsi" w:cstheme="minorBidi"/>
      <w:sz w:val="22"/>
      <w:szCs w:val="22"/>
      <w:lang w:eastAsia="en-US"/>
    </w:rPr>
  </w:style>
  <w:style w:type="paragraph" w:styleId="Prrafodelista">
    <w:name w:val="List Paragraph"/>
    <w:aliases w:val="Bullets,titulo 3,Párrafo de lista1,Lista vistosa - Énfasis 11,List Paragraph,List Paragraph 1,Ha,HOJA,Bolita,Párrafo de lista4,BOLADEF,Párrafo de lista3,Párrafo de lista21,BOLA,Nivel 1 OS,List Paragraph (numbered (a)),Guión,Titulo 8"/>
    <w:basedOn w:val="Normal"/>
    <w:link w:val="PrrafodelistaCar"/>
    <w:uiPriority w:val="34"/>
    <w:qFormat/>
    <w:rsid w:val="00744AE4"/>
    <w:pPr>
      <w:ind w:left="720"/>
      <w:contextualSpacing/>
    </w:pPr>
  </w:style>
  <w:style w:type="paragraph" w:styleId="Textonotapie">
    <w:name w:val="footnote text"/>
    <w:basedOn w:val="Normal"/>
    <w:link w:val="TextonotapieCar"/>
    <w:uiPriority w:val="99"/>
    <w:semiHidden/>
    <w:unhideWhenUsed/>
    <w:rsid w:val="009A38C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A38C5"/>
    <w:rPr>
      <w:lang w:eastAsia="en-US"/>
    </w:rPr>
  </w:style>
  <w:style w:type="character" w:styleId="Refdenotaalpie">
    <w:name w:val="footnote reference"/>
    <w:basedOn w:val="Fuentedeprrafopredeter"/>
    <w:uiPriority w:val="99"/>
    <w:semiHidden/>
    <w:unhideWhenUsed/>
    <w:rsid w:val="009A38C5"/>
    <w:rPr>
      <w:vertAlign w:val="superscript"/>
    </w:rPr>
  </w:style>
  <w:style w:type="character" w:customStyle="1" w:styleId="Mencinsinresolver1">
    <w:name w:val="Mención sin resolver1"/>
    <w:basedOn w:val="Fuentedeprrafopredeter"/>
    <w:uiPriority w:val="99"/>
    <w:semiHidden/>
    <w:unhideWhenUsed/>
    <w:rsid w:val="0096082D"/>
    <w:rPr>
      <w:color w:val="605E5C"/>
      <w:shd w:val="clear" w:color="auto" w:fill="E1DFDD"/>
    </w:rPr>
  </w:style>
  <w:style w:type="table" w:customStyle="1" w:styleId="Tablaconcuadrculaclara1">
    <w:name w:val="Tabla con cuadrícula clara1"/>
    <w:basedOn w:val="Tablanormal"/>
    <w:uiPriority w:val="40"/>
    <w:rsid w:val="0052004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Mencinsinresolver2">
    <w:name w:val="Mención sin resolver2"/>
    <w:basedOn w:val="Fuentedeprrafopredeter"/>
    <w:uiPriority w:val="99"/>
    <w:semiHidden/>
    <w:unhideWhenUsed/>
    <w:rsid w:val="002E3320"/>
    <w:rPr>
      <w:color w:val="605E5C"/>
      <w:shd w:val="clear" w:color="auto" w:fill="E1DFDD"/>
    </w:rPr>
  </w:style>
  <w:style w:type="paragraph" w:styleId="NormalWeb">
    <w:name w:val="Normal (Web)"/>
    <w:basedOn w:val="Normal"/>
    <w:uiPriority w:val="99"/>
    <w:rsid w:val="00462A3B"/>
    <w:pPr>
      <w:spacing w:before="100" w:beforeAutospacing="1" w:after="100" w:afterAutospacing="1" w:line="240" w:lineRule="auto"/>
    </w:pPr>
    <w:rPr>
      <w:rFonts w:ascii="Times New Roman" w:eastAsia="Times New Roman" w:hAnsi="Times New Roman"/>
      <w:color w:val="000000"/>
      <w:sz w:val="24"/>
      <w:szCs w:val="24"/>
      <w:lang w:val="en-US"/>
    </w:rPr>
  </w:style>
  <w:style w:type="character" w:customStyle="1" w:styleId="PrrafodelistaCar">
    <w:name w:val="Párrafo de lista Car"/>
    <w:aliases w:val="Bullets Car,titulo 3 Car,Párrafo de lista1 Car,Lista vistosa - Énfasis 11 Car,List Paragraph Car,List Paragraph 1 Car,Ha Car,HOJA Car,Bolita Car,Párrafo de lista4 Car,BOLADEF Car,Párrafo de lista3 Car,Párrafo de lista21 Car,BOLA Car"/>
    <w:link w:val="Prrafodelista"/>
    <w:uiPriority w:val="34"/>
    <w:rsid w:val="00462A3B"/>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8592603">
      <w:bodyDiv w:val="1"/>
      <w:marLeft w:val="0"/>
      <w:marRight w:val="0"/>
      <w:marTop w:val="0"/>
      <w:marBottom w:val="0"/>
      <w:divBdr>
        <w:top w:val="none" w:sz="0" w:space="0" w:color="auto"/>
        <w:left w:val="none" w:sz="0" w:space="0" w:color="auto"/>
        <w:bottom w:val="none" w:sz="0" w:space="0" w:color="auto"/>
        <w:right w:val="none" w:sz="0" w:space="0" w:color="auto"/>
      </w:divBdr>
    </w:div>
    <w:div w:id="1501312715">
      <w:bodyDiv w:val="1"/>
      <w:marLeft w:val="0"/>
      <w:marRight w:val="0"/>
      <w:marTop w:val="0"/>
      <w:marBottom w:val="0"/>
      <w:divBdr>
        <w:top w:val="none" w:sz="0" w:space="0" w:color="auto"/>
        <w:left w:val="none" w:sz="0" w:space="0" w:color="auto"/>
        <w:bottom w:val="none" w:sz="0" w:space="0" w:color="auto"/>
        <w:right w:val="none" w:sz="0" w:space="0" w:color="auto"/>
      </w:divBdr>
    </w:div>
    <w:div w:id="1855608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emf"/><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yperlink" Target="http://www.contraloria.gov.co/web/guest/atencion-al-ciudadano/denuncias-y-otras-solicitudes-pqrd"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yperlink" Target="mailto:cgr@contraloria.gov.co?subject=Solicitudes%20Generale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tel:018000940808"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mailto:quejas@procuraduria.gov.co"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s://www.procuraduria.gov.co/portal/index.jsp?option=co.gov.pgn.portal.frontend.component.pagefactory.DenunciaImplAcuerdoPazComponentPageFactory" TargetMode="External"/><Relationship Id="rId2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32591088DC71E4FA0934EDDC79FB193" ma:contentTypeVersion="10" ma:contentTypeDescription="Create a new document." ma:contentTypeScope="" ma:versionID="0e2c4413cc07e34228cb9fdb20a47a29">
  <xsd:schema xmlns:xsd="http://www.w3.org/2001/XMLSchema" xmlns:xs="http://www.w3.org/2001/XMLSchema" xmlns:p="http://schemas.microsoft.com/office/2006/metadata/properties" xmlns:ns3="a67589e6-5810-48a4-8c6a-fa23b0cd3386" xmlns:ns4="e46efc46-aead-43f1-9735-69e3d9cfabae" targetNamespace="http://schemas.microsoft.com/office/2006/metadata/properties" ma:root="true" ma:fieldsID="5022ae5980953b54358e00d7d04c2de6" ns3:_="" ns4:_="">
    <xsd:import namespace="a67589e6-5810-48a4-8c6a-fa23b0cd3386"/>
    <xsd:import namespace="e46efc46-aead-43f1-9735-69e3d9cfaba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7589e6-5810-48a4-8c6a-fa23b0cd338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46efc46-aead-43f1-9735-69e3d9cfaba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1711FE-4344-481A-A608-75AD486134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7589e6-5810-48a4-8c6a-fa23b0cd3386"/>
    <ds:schemaRef ds:uri="e46efc46-aead-43f1-9735-69e3d9cfab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2636A3F-F155-40FA-A523-95B61DF4486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F8B6653-B2AF-4283-94CA-4BF4B3B0B8A7}">
  <ds:schemaRefs>
    <ds:schemaRef ds:uri="http://schemas.microsoft.com/sharepoint/v3/contenttype/forms"/>
  </ds:schemaRefs>
</ds:datastoreItem>
</file>

<file path=customXml/itemProps4.xml><?xml version="1.0" encoding="utf-8"?>
<ds:datastoreItem xmlns:ds="http://schemas.openxmlformats.org/officeDocument/2006/customXml" ds:itemID="{9254F72B-E122-4A64-9261-B94F17B9C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5588</Words>
  <Characters>30740</Characters>
  <Application>Microsoft Office Word</Application>
  <DocSecurity>0</DocSecurity>
  <Lines>256</Lines>
  <Paragraphs>72</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36256</CharactersWithSpaces>
  <SharedDoc>false</SharedDoc>
  <HLinks>
    <vt:vector size="72" baseType="variant">
      <vt:variant>
        <vt:i4>3276907</vt:i4>
      </vt:variant>
      <vt:variant>
        <vt:i4>33</vt:i4>
      </vt:variant>
      <vt:variant>
        <vt:i4>0</vt:i4>
      </vt:variant>
      <vt:variant>
        <vt:i4>5</vt:i4>
      </vt:variant>
      <vt:variant>
        <vt:lpwstr>http://tel:018000940808</vt:lpwstr>
      </vt:variant>
      <vt:variant>
        <vt:lpwstr/>
      </vt:variant>
      <vt:variant>
        <vt:i4>3211358</vt:i4>
      </vt:variant>
      <vt:variant>
        <vt:i4>30</vt:i4>
      </vt:variant>
      <vt:variant>
        <vt:i4>0</vt:i4>
      </vt:variant>
      <vt:variant>
        <vt:i4>5</vt:i4>
      </vt:variant>
      <vt:variant>
        <vt:lpwstr>mailto:quejas@procuraduria.gov.co</vt:lpwstr>
      </vt:variant>
      <vt:variant>
        <vt:lpwstr/>
      </vt:variant>
      <vt:variant>
        <vt:i4>65547</vt:i4>
      </vt:variant>
      <vt:variant>
        <vt:i4>27</vt:i4>
      </vt:variant>
      <vt:variant>
        <vt:i4>0</vt:i4>
      </vt:variant>
      <vt:variant>
        <vt:i4>5</vt:i4>
      </vt:variant>
      <vt:variant>
        <vt:lpwstr>http://www.contraloria.gov.co/web/guest/atencion-al-ciudadano/denuncias-y-otras-solicitudes-pqrd</vt:lpwstr>
      </vt:variant>
      <vt:variant>
        <vt:lpwstr/>
      </vt:variant>
      <vt:variant>
        <vt:i4>1114155</vt:i4>
      </vt:variant>
      <vt:variant>
        <vt:i4>24</vt:i4>
      </vt:variant>
      <vt:variant>
        <vt:i4>0</vt:i4>
      </vt:variant>
      <vt:variant>
        <vt:i4>5</vt:i4>
      </vt:variant>
      <vt:variant>
        <vt:lpwstr>mailto:cgr@contraloria.gov.co?subject=Solicitudes%20Generales</vt:lpwstr>
      </vt:variant>
      <vt:variant>
        <vt:lpwstr/>
      </vt:variant>
      <vt:variant>
        <vt:i4>2424915</vt:i4>
      </vt:variant>
      <vt:variant>
        <vt:i4>21</vt:i4>
      </vt:variant>
      <vt:variant>
        <vt:i4>0</vt:i4>
      </vt:variant>
      <vt:variant>
        <vt:i4>5</vt:i4>
      </vt:variant>
      <vt:variant>
        <vt:lpwstr>https://mapainversionesapp.dnp.gov.co/Home/Resultados?CENTRO_NEGOCIO=3</vt:lpwstr>
      </vt:variant>
      <vt:variant>
        <vt:lpwstr/>
      </vt:variant>
      <vt:variant>
        <vt:i4>7471155</vt:i4>
      </vt:variant>
      <vt:variant>
        <vt:i4>18</vt:i4>
      </vt:variant>
      <vt:variant>
        <vt:i4>0</vt:i4>
      </vt:variant>
      <vt:variant>
        <vt:i4>5</vt:i4>
      </vt:variant>
      <vt:variant>
        <vt:lpwstr>http://www.minhacienda.gov.co/</vt:lpwstr>
      </vt:variant>
      <vt:variant>
        <vt:lpwstr/>
      </vt:variant>
      <vt:variant>
        <vt:i4>4194373</vt:i4>
      </vt:variant>
      <vt:variant>
        <vt:i4>15</vt:i4>
      </vt:variant>
      <vt:variant>
        <vt:i4>0</vt:i4>
      </vt:variant>
      <vt:variant>
        <vt:i4>5</vt:i4>
      </vt:variant>
      <vt:variant>
        <vt:lpwstr>https://www.colombiacompra.gov.co/secop/busqueda-de-procesos-de-contratacion</vt:lpwstr>
      </vt:variant>
      <vt:variant>
        <vt:lpwstr/>
      </vt:variant>
      <vt:variant>
        <vt:i4>393292</vt:i4>
      </vt:variant>
      <vt:variant>
        <vt:i4>12</vt:i4>
      </vt:variant>
      <vt:variant>
        <vt:i4>0</vt:i4>
      </vt:variant>
      <vt:variant>
        <vt:i4>5</vt:i4>
      </vt:variant>
      <vt:variant>
        <vt:lpwstr>https://www.contratos.gov.co/consultas/inicioConsulta.do</vt:lpwstr>
      </vt:variant>
      <vt:variant>
        <vt:lpwstr/>
      </vt:variant>
      <vt:variant>
        <vt:i4>6029407</vt:i4>
      </vt:variant>
      <vt:variant>
        <vt:i4>9</vt:i4>
      </vt:variant>
      <vt:variant>
        <vt:i4>0</vt:i4>
      </vt:variant>
      <vt:variant>
        <vt:i4>5</vt:i4>
      </vt:variant>
      <vt:variant>
        <vt:lpwstr>http://www.colombiacompra.gov.co/</vt:lpwstr>
      </vt:variant>
      <vt:variant>
        <vt:lpwstr/>
      </vt:variant>
      <vt:variant>
        <vt:i4>4194373</vt:i4>
      </vt:variant>
      <vt:variant>
        <vt:i4>6</vt:i4>
      </vt:variant>
      <vt:variant>
        <vt:i4>0</vt:i4>
      </vt:variant>
      <vt:variant>
        <vt:i4>5</vt:i4>
      </vt:variant>
      <vt:variant>
        <vt:lpwstr>https://www.colombiacompra.gov.co/secop/busqueda-de-procesos-de-contratacion</vt:lpwstr>
      </vt:variant>
      <vt:variant>
        <vt:lpwstr/>
      </vt:variant>
      <vt:variant>
        <vt:i4>393292</vt:i4>
      </vt:variant>
      <vt:variant>
        <vt:i4>3</vt:i4>
      </vt:variant>
      <vt:variant>
        <vt:i4>0</vt:i4>
      </vt:variant>
      <vt:variant>
        <vt:i4>5</vt:i4>
      </vt:variant>
      <vt:variant>
        <vt:lpwstr>https://www.contratos.gov.co/consultas/inicioConsulta.do</vt:lpwstr>
      </vt:variant>
      <vt:variant>
        <vt:lpwstr/>
      </vt:variant>
      <vt:variant>
        <vt:i4>6029407</vt:i4>
      </vt:variant>
      <vt:variant>
        <vt:i4>0</vt:i4>
      </vt:variant>
      <vt:variant>
        <vt:i4>0</vt:i4>
      </vt:variant>
      <vt:variant>
        <vt:i4>5</vt:i4>
      </vt:variant>
      <vt:variant>
        <vt:lpwstr>http://www.colombiacompra.gov.co/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Simoneth Suarez Gutierrez</dc:creator>
  <cp:lastModifiedBy>Paola Andrea Lopez Jaramillo</cp:lastModifiedBy>
  <cp:revision>2</cp:revision>
  <dcterms:created xsi:type="dcterms:W3CDTF">2020-03-31T21:02:00Z</dcterms:created>
  <dcterms:modified xsi:type="dcterms:W3CDTF">2020-03-31T21:02:00Z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0x010100432591088DC71E4FA0934EDDC79FB193</vt:lpwstr>
  </property>
</Properties>
</file>